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FRANCAL FEIRAS E EMPREENDIMENTOS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CESAR SILVA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cesar.silva@francal.com.br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ESCOLAR OFFICE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27/07/2026 ATÉ: 27/07/2026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28/07/2026 ATÉ: 01/08/2026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02/08/2026 ATÉ: 05/08/2026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31/08/2026 ATÉ: 31/08/2026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9 Ponto Promotora, 1 Diária(s), de: 01/08/2026 até: 01/08/2026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93 Banner, 1 Diária(s), de: 01/08/2026 até: 01/08/2026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R$ 21.590,40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02/10/2026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