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30/08/2026 ATÉ: 30/08/2026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30/08/2026 ATÉ: 04/09/2026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05/09/2026 ATÉ: 08/09/2026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10/09/2026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07/07/2026 até: 04/09/2026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15 Diária(s), de: 27/08/2026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(J A), 40 Diária(s), de: 27/07/2026 até: 04/09/2026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De LogíStica, (NOTURNO), 1 Diária(s), de: 30/08/2026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AMARELO), 13 Diária(s), de: 29/08/2026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(PAVILHÃO AMARELO), 1 Diária(s), de: 30/08/2026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AZUL), 13 Diária(s), de: 29/08/2026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BRANCO), 13 Diária(s), de: 29/08/2026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VERDE), 13 Diária(s), de: 29/08/2026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7 Diária(s), de: 30/08/2026 até: 05/09/2026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13 Diária(s), de: 30/08/2026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13 Diária(s), de: 29/08/2026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(TENDA AZUL), 13 Diária(s), de: 29/08/2026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(THOR), 7 Diária(s), de: 02/09/2026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R$ 116.208,00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