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IGREEN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23/04/2026 ATÉ: 23/04/2026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23/04/2026 ATÉ: 25/04/2026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26/04/2026 ATÉ: 26/04/2026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25/04/2026 ATÉ: 25/04/2026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1 Diária(s), de: 26/04/2026 até: 26/04/2026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52 Recepcionista Mono, 1 Diária(s), de: 26/04/2026 até: 26/04/2026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2 Diária(s), de: 25/04/2026 até: 26/04/2026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31 Celular Leitor, 1 Diária(s), de: 26/03/2026 até: 26/03/2026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2 Diária(s), de: 25/04/2026 até: 26/04/2026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R$ 53.835,73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