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ECBR FOMENTO AO E-COMMERCE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MARCELO THADEU – Celular:</w:t>
            </w:r>
            <w:r w:rsidR="004E0CD7" w:rsidRPr="004156F8">
              <w:rPr>
                <w:szCs w:val="24"/>
                <w:u w:val="single"/>
              </w:rPr>
              <w:t xml:space="preserve">11955204994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fernando.nagamine@ecommercebrasil.com.br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CONFERÊNCIA ECBR - SAUDE E FARMA – Local: HOTEL UNIQUE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HOTEL UNIQUE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03/02/2026 ATÉ: 03/02/2026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03/02/2026 ATÉ: 03/02/2026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04/02/2026 ATÉ: 04/02/2026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04/02/2026 ATÉ: 04/02/2026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38 Leitor Opn, 1 Diária(s), de: 04/02/2026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R$ 3.040,00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