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NSTECH GR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DOUGLAS – Celular:</w:t>
            </w:r>
            <w:r w:rsidR="004E0CD7" w:rsidRPr="004156F8">
              <w:rPr>
                <w:szCs w:val="24"/>
                <w:u w:val="single"/>
              </w:rPr>
              <w:t xml:space="preserve">11934076550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financeiro@aryaprojetosespeciais.com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LOGISTICA DO FUTURO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 A, HALL  B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05/09/2026 ATÉ: 05/09/2026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06/09/2026 ATÉ: 07/09/2026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08/09/2026 ATÉ: 10/09/2026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11/09/2026 ATÉ: 11/09/2026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05/09/2026 até: 05/09/2026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Operacional 1, 1 Diária(s), de: 05/09/2026 até: 05/09/2026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Fiscal De MarcaçãO, 1 Diária(s), de: 05/09/2026 até: 05/09/2026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R$ 16.000,00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31/08/2026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