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THADEU – Celular:</w:t>
            </w:r>
            <w:r w:rsidR="004E0CD7" w:rsidRPr="00751182">
              <w:rPr>
                <w:szCs w:val="24"/>
              </w:rPr>
              <w:t xml:space="preserve">1133734633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HAIR SUMMIT 2025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02/04/2025 ATÉ: 02/04/2025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03/04/2025 ATÉ: 05/04/2025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06/04/2025 ATÉ: 08/04/2025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09/04/2025 ATÉ: 09/04/2025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/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23/02/2025 até: 08/04/2025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02/04/2025 até: 09/04/2025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02/04/2025 até: 09/04/2025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23/02/2025 até: 08/04/2025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03/04/2025 até: 08/04/2025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25 Diária(s), de: 11/03/2025 até: 04/04/2025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6 Diária(s), de: 03/04/2025 até: 08/04/2025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02/04/2025 até: 09/04/2025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EQUIPAMENTOS(S)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6 Diária(s), de: 03/04/2025 até: 08/04/2025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03/04/2025 até: 08/04/2025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6 Diária(s), de: 03/04/2025 até: 08/04/2025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R$ 44.473,60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10/11/2025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