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EXPOSEC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5, PAVILHÃO 6, PAVILHÃO 7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25/05/2026 ATÉ: 25/05/2026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27/05/2026 ATÉ: 31/05/2026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01/06/2026 ATÉ: 03/06/2026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04/06/2026 ATÉ: 04/06/2026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(ARENA CONTEUDO), 4 Diária(s), de: 31/05/2026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(DIURNO), 1 Diária(s), de: 03/06/2026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(DIURNO), 1 Diária(s), de: 26/05/2026 até: 26/05/2026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(DIURNO 2), 1 Diária(s), de: 27/05/2026 até: 27/05/2026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(NOTURNO), 1 Diária(s), de: 03/06/2026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(NOTURNO), 1 Diária(s), de: 26/05/2026 até: 26/05/2026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R$ 11.401,56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