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OMELETE DESENVOLVIMENTO CULTURAL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11981743633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contasapagar@omeletecompany.com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GAMESCOM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24/04/2026 ATÉ: 24/04/2026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25/04/2026 ATÉ: 29/04/2026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30/04/2026 ATÉ: 03/05/2026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04/05/2026 ATÉ: 04/05/2026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(CCO), 6 Diária(s), de: 28/04/2026 até: 03/05/2026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(LIMPEZA),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(MONTAGEM),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1),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2),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(PAVILHÃO 3),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(POSTO MÉDICO / BRIGADA),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(REUNIÕES), 8 Diária(s), de: 17/04/2026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11 Diária(s), de: 24/04/2026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Fiscal De MarcaçãO,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11 Diária(s), de: 24/04/2026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PavilhãO, 9 Diária(s), de: 25/04/2026 até: 03/05/2026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(SEGURANÇA), 10 Diária(s), de: 25/04/2026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R$ 103.324,68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10/03/2026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