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FEICON - PRODUTORES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5, PAVILHÃO 6, 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30/03/2026 ATÉ: 30/03/2026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31/03/2026 ATÉ: 06/04/2026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07/04/2026 ATÉ: 10/04/2026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11/04/2026 ATÉ: 12/04/2026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(•</w:t>
      </w:r>
      <w:r>
        <w:rPr>
          <w:rFonts w:ascii="Abel" w:hAnsi="Abel"/>
          <w:sz w:val="24"/>
          <w:szCs w:val="24"/>
        </w:rPr>
        <w:tab/>
      </w:r>
      <w:r>
        <w:rPr>
          <w:rFonts w:ascii="Abel" w:hAnsi="Abel"/>
          <w:sz w:val="24"/>
          <w:szCs w:val="24"/>
        </w:rPr>
        <w:t xml:space="preserve">CASA CERÂMICA:), 13 Diária(s), de: 31/03/2026 até: 12/04/2026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(•</w:t>
      </w:r>
      <w:r>
        <w:rPr>
          <w:rFonts w:ascii="Abel" w:hAnsi="Abel"/>
          <w:sz w:val="24"/>
          <w:szCs w:val="24"/>
        </w:rPr>
        <w:tab/>
      </w:r>
      <w:r>
        <w:rPr>
          <w:rFonts w:ascii="Abel" w:hAnsi="Abel"/>
          <w:sz w:val="24"/>
          <w:szCs w:val="24"/>
        </w:rPr>
        <w:t xml:space="preserve">MEZANINO), 13 Diária(s), de: 31/03/2026 até: 12/04/2026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(•</w:t>
      </w:r>
      <w:r>
        <w:rPr>
          <w:rFonts w:ascii="Abel" w:hAnsi="Abel"/>
          <w:sz w:val="24"/>
          <w:szCs w:val="24"/>
        </w:rPr>
        <w:tab/>
      </w:r>
      <w:r>
        <w:rPr>
          <w:rFonts w:ascii="Abel" w:hAnsi="Abel"/>
          <w:sz w:val="24"/>
          <w:szCs w:val="24"/>
        </w:rPr>
        <w:t xml:space="preserve">MONTAGEM BÁSICA), 13 Diária(s), de: 31/03/2026 até: 12/04/2026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(•</w:t>
      </w:r>
      <w:r>
        <w:rPr>
          <w:rFonts w:ascii="Abel" w:hAnsi="Abel"/>
          <w:sz w:val="24"/>
          <w:szCs w:val="24"/>
        </w:rPr>
        <w:tab/>
      </w:r>
      <w:r>
        <w:rPr>
          <w:rFonts w:ascii="Abel" w:hAnsi="Abel"/>
          <w:sz w:val="24"/>
          <w:szCs w:val="24"/>
        </w:rPr>
        <w:t xml:space="preserve">MONTAGENS ESPECIAIS:), 13 Diária(s), de: 31/03/2026 até: 12/04/2026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(•</w:t>
      </w:r>
      <w:r>
        <w:rPr>
          <w:rFonts w:ascii="Abel" w:hAnsi="Abel"/>
          <w:sz w:val="24"/>
          <w:szCs w:val="24"/>
        </w:rPr>
        <w:tab/>
      </w:r>
      <w:r>
        <w:rPr>
          <w:rFonts w:ascii="Abel" w:hAnsi="Abel"/>
          <w:sz w:val="24"/>
          <w:szCs w:val="24"/>
        </w:rPr>
        <w:t xml:space="preserve">PAVILHÃO 08 (FEICONFERENCE E MONTAGENS):), 14 Diária(s), de: 30/03/2026 até: 12/04/2026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R$ 39.204,00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12/03/2026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