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ATMO COMUNICAÇÃO DIGITAL LTDA.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PLANEJAMENTO ESTRATÉGICO MAGALÚ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29/03/2025 ATÉ: 29/03/2025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30/03/2025 ATÉ: 01/04/2025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02/04/2025 ATÉ: 04/04/2025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05/07/2025 ATÉ: 05/07/2025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Analista De Projetos, 15 Diária(s), de: 16/03/2025 até: 30/03/2025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Ajudante De MarcaçãO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AnáLise De Projetos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Caex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Atendimento Mono, (CONTROLE DE ACESSO), 6 Diária(s), de: 30/03/2025 até: 04/04/2025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Atendente De Caex -Mono, 6 Diária(s), de: 30/03/2025 até: 04/04/2025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Atendimento - EscritóRio Ja, 15 Diária(s), de: 16/03/2025 até: 30/03/2025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8 Diária(s), de: 29/03/2025 até: 05/04/2025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8 Diária(s), de: 29/03/2025 até: 05/04/2025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8 Diária(s), de: 29/03/2025 até: 05/04/2025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8 Diária(s), de: 29/03/2025 até: 05/04/2025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EQUIPAMENTOS(S)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Impressora De Etiqueta, 6 Diária(s), de: 30/03/2025 até: 04/04/2025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Notebook, 6 Diária(s), de: 30/03/2025 até: 04/04/2025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2025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R$ 70.000,00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23/01/2026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