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UNBOX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– Celular:</w:t>
            </w:r>
            <w:r w:rsidR="004E0CD7" w:rsidRPr="004156F8">
              <w:rPr>
                <w:szCs w:val="24"/>
                <w:u w:val="single"/>
              </w:rPr>
              <w:t xml:space="preserve">11992292101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Bruna.amaral@amwcbrazil.com.br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FENALAW – Local: TRANSAMERICA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 A, HALL  F, HALL  G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24/10/2026 ATÉ: 24/10/2026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25/10/2026 ATÉ: 26/10/2026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27/10/2026 ATÉ: 29/10/2026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30/10/2026 ATÉ: 30/10/2026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24/10/2026 até: 24/10/2026</w:t>
            <w:br/>
            <w:t xml:space="preserve"/>
            <w:br/>
            <w:t xml:space="preserve">• 1 Analista De Projetos, 60 Diária(s), de: 26/08/2026 até: 24/10/2026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(DESMONTAGEM), 1 Diária(s), de: 29/10/2026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(MONTAGEM), 2 Diária(s), de: 24/10/2026 até: 25/10/2026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(REALIZAÇÃO), 2 Diária(s), de: 27/10/2026 até: 28/10/2026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61 Diária(s), de: 25/08/2026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24/10/2026 até: 24/10/2026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7 Diária(s), de: 24/10/2026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(VESPERA MONTAGEM), 1 Diária(s), de: 26/10/2026 até: 26/10/2026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25/10/2026 até: 29/10/2026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R$ 72.020,00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28/09/2026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