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CONVENÇÃO IPIRANGA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B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21/02/2027 ATÉ: 22/02/2027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23/02/2027 ATÉ: 01/03/2027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02/03/2027 ATÉ: 04/03/2027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05/03/2027 ATÉ: 06/03/2027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Coordenador Operacional 2, (COORD MARCAÇÃO), 1 Diária(s), de: 22/02/2027 até: 22/02/2027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(DOCAS), 14 Diária(s), de: 21/02/2027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(GERENTE), 14 Diária(s), de: 21/02/2027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14 Diária(s), de: 21/02/2027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 MARCAÇÃO), 1 Diária(s), de: 22/02/2027 até: 22/02/2027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22/02/2027 até: 22/02/2027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14 Diária(s), de: 21/02/2027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13 Diária(s), de: 21/02/2027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R$ 128.853,37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