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HALL 1, HALL 2, 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Recepcionista Mono,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Credenciamento, 1 Diária(s), de: 14/08/2026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Totem Completo, (FACIAL),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Recepcionista Mono</w:t>
        <w:br/>
        <w:t xml:space="preserve">        [Extra Bonificado], (BONIFICADO 2), 3 Diária(s), de: 18/08/2026 até: 20/08/2026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1 Recepcionista Mono</w:t>
        <w:br/>
        <w:t xml:space="preserve">        [Extra Bonificado], (BONIFICADO), 3 Diária(s), de: 18/08/2026 até: 20/08/2026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D121618" w14:textId="7F1F39F5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R$ 20.000,00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31/08/2026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