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2025 - RJ – Local: MARINA DA GLÓRIA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MARINA DA GLÓRIA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15/04/2026 ATÉ: 15/04/2026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20/04/2026 ATÉ: 24/04/2026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03/05/2026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07/05/2026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06/03/2026 até: 06/03/2026</w:t>
            <w:br/>
            <w:t xml:space="preserve"/>
            <w:br/>
            <w:t xml:space="preserve">• 1 Analista De Projetos, (PRÉ EVENTO), 45 Diária(s), de: 06/03/2026 até: 19/04/2026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> – atendimento por 35 dias – iniciando de: 22/03/2025 até 25/04/2025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(ENTRADA DE BARCOS), 21 Diária(s), de: 16/04/2026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(MONTAGEM E INFRA), 21 Diária(s), de: 16/04/2026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(MONTAGEM PIER), 21 Diária(s), de: 16/04/2026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(MONTAGENS PAVILHÃO), 21 Diária(s), de: 16/04/2026 até: 06/05/2026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22 Diária(s), de: 16/04/2026 até: 07/05/2026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15/04/2026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R$ 107.661,50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