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FISPAL TEC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10/06/2026 ATÉ: 10/06/2026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11/06/2026 ATÉ: 15/06/2026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16/06/2026 ATÉ: 19/06/2026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20/06/2026 ATÉ: 21/06/2026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Diurno, (ANTECIPAÇÃO), 1 Diária(s), de: 10/06/2026 até: 10/06/2026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(ANTECIPAÇÃO), 1 Diária(s), de: 10/06/2026 até: 10/06/2026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(CAEX), 1 Diária(s), de: 19/06/2026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(CAEX), 1 Diária(s), de: 16/06/2026 até: 16/06/2026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(DIURNO), 1 Diária(s), de: 19/06/2026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(DIURNO), 2 Diária(s), de: 10/06/2026 até: 11/06/2026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(EXTRA GLEYDSON), 2 Diária(s), de: 11/06/2026 até: 12/06/2026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(NOTURNO), 1 Diária(s), de: 19/06/2026 até: 19/06/2026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(NOTURNO), 2 Diária(s), de: 10/06/2026 até: 11/06/2026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R$ 14.383,00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