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PROSPECT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MERCADO LIVRE 2026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19/09/2026 ATÉ: 19/09/2026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20/09/2026 ATÉ: 23/09/2026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24/09/2026 ATÉ: 25/09/2026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26/09/2026 ATÉ: 26/09/2026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(EXTERNO), 2 Diária(s), de: 24/09/2026 até: 25/09/2026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Diurno, (EXTERNO), 5 Diária(s), de: 19/06/2026 até: 23/06/2026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Diurno, (INTERNO), 5 Diária(s), de: 19/06/2026 até: 23/06/2026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(INTERNO DESMONTAGEM), 2 Diária(s), de: 25/06/2026 até: 26/06/2026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(INTERNO DESMONTAGEM), 2 Diária(s), de: 25/09/2026 até: 26/09/2026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Coordenador De ServiçOs, (VISTORIA DE ENTRADA), 1 Diária(s), de: 19/09/2026 até: 19/09/2026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Coordenador De ServiçOs, (VISTORIA DE ENTREGA), 1 Diária(s), de: 26/09/2026 até: 26/09/2026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R$ 36.291,24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10/06/2026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