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REED EXHIBITIONS ALCANTARA MACHADO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MARGARIDA – Celular:</w:t>
            </w:r>
            <w:r w:rsidR="004E0CD7" w:rsidRPr="004156F8">
              <w:rPr>
                <w:szCs w:val="24"/>
                <w:u w:val="single"/>
              </w:rPr>
              <w:t xml:space="preserve">1130605000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margarida.goncalves@reedalcantara.com.br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WTM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BRANCO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10/04/2026 ATÉ: 10/04/2026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10/04/2026 ATÉ: 13/04/2026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14/04/2026 ATÉ: 16/04/2026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17/04/2026 ATÉ: 17/04/2026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(PRODUTOR 1), 5 Diária(s), de: 09/02/2026 até: 13/02/2026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(PRODUTOR 1), 5 Diária(s), de: 02/02/2026 até: 06/02/2026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(PRODUTOR 1), 5 Diária(s), de: 26/01/2026 até: 30/01/2026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5 Diária(s), de: 23/02/2026 até: 27/02/2026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R$ 5.400,00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26/01/2026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