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CD5BA30" w14:textId="77777777" w:rsidR="00476C47" w:rsidRPr="00476C47" w:rsidRDefault="00476C47" w:rsidP="00476C47">
      <w:pPr>
        <w:pStyle w:val="Akapitzlist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#lista4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numpy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matplotlib.pyplot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from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scipy.integrate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pandas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Równania ruchu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F737A"/>
          <w:sz w:val="20"/>
          <w:szCs w:val="20"/>
        </w:rPr>
        <w:t>t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y, k):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x,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y_,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y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y_**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-k * x / r**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-k * y_ / r**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vy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x0 * vy0 - y0 * vx0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compute_e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vy0, G, M):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r0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y0**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v0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(vx0**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vy0**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h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(x0, vx0, y0, vy0)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mu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e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+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0.5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 v0**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- mu / r0) * h**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 / mu**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# === Symboliczne rozwiązanie r(θ) z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symbolic_r_theta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h_val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sp.symbols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mu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p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h_val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/ mu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 /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e_val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sp.cos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Główna funkcja do rysowania r(θ)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plot_theta_trajectories_by_group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Podział: 2 fizyczne + 4 zmodyfikowane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[: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:]]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titles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 = 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math.floor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(n)))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math.ceil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 /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plt.subplots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4.5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plt.subplots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n_cols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4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n_rows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reshape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reshape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((G, M, y0,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zip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axs_err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k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h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compute_h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(*y0)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e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compute_e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(*y0, G, M)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6F737A"/>
          <w:sz w:val="20"/>
          <w:szCs w:val="20"/>
        </w:rPr>
        <w:t xml:space="preserve">p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 h**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/ k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np.linspace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y0,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args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=(k,),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rtol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1e-9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np.sqrt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np.arctan2(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np.argsort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sort_idx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symbolic_r_theta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(h, G, M, e)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r_exact_func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sp.lambdify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sp.symbols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theta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r_exact_expr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modules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numpy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r_exact_func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np.abs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sq_error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)**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mse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sq_error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results_phys.append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mae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mse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r(θ): Numeryczne (czarny), Dokładne (czerwony przerywany)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r_sorted_numeric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"Numeryczne"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black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r_sorted_exact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'r--'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"Dokładne (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SymPy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)"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"θ [rad]"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"r [m]"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ax_r.grid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Błąd: kolor niebieski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#ax_err.plot(theta_sorted,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="Błąd bezwzględny", 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='</w:t>
      </w:r>
      <w:proofErr w:type="spellStart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blue</w:t>
      </w:r>
      <w:proofErr w:type="spellEnd"/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')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default_color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plt.rcParams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axes.prop_cycle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].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by_key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theta_sorted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abs_error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"Błąd bezwzględny"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default_color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f"Błąd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r(θ) –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"θ [rad]"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"Błąd [m]"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ax_err.grid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fig_r.suptitle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"Porównanie r(θ): Numeryczne vs Dokładne"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fig_err.suptitle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titles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group_idx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plt.tight_layout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rect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0.94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plt.show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3D wykresy trajektorii po 3 przypadki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r w:rsidRPr="00476C47">
        <w:rPr>
          <w:rFonts w:ascii="Courier New" w:eastAsia="Times New Roman" w:hAnsi="Courier New" w:cs="Courier New"/>
          <w:color w:val="56A8F5"/>
          <w:sz w:val="20"/>
          <w:szCs w:val="20"/>
        </w:rPr>
        <w:t>plot_3d_trajectories_by_group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[i:i+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fig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plt.figure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figsize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j, (G, M, y0,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k = G * M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np.linspace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(*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num_points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solve_ivp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orbital_rhs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t_span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y0,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args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=(k,),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t_eval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rtol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1e-9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sol.y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sol.t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fig.add_subplot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j +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projection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'3d'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ax.plot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x_num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y_num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t_num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ax.set_xlabel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"x"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ax.set_ylabel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"y"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ax.set_zlabel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"t"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ax.set_title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label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ax.legend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ax.grid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fig.suptitle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"Trajektorie 3D: x(t), y(t), t"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fontsize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14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plt.tight_layout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rect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0.95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plt.show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Zestaw przypadków fizycznych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29780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3.154e7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"Ziemia – fizyczne dane"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4.6e10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58980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7.6e6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"Merkury – fizyczne dane"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7.5e10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47000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1.0e7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"Silnie eliptyczna orbita"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15000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3.154e7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"Zbyt wolna prędkość – spiralny spadek"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60000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1.0e7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"Zbyt duża prędkość – ucieczka"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6.67430e-11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1.989e30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, [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1.496e11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29780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], (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2AACB8"/>
          <w:sz w:val="20"/>
          <w:szCs w:val="20"/>
        </w:rPr>
        <w:t>1.5e7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"Masa Słońca ×5 – silniejsze pole"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),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>]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t># === Uruchomienie wszystkiego ===</w:t>
      </w:r>
      <w:r w:rsidRPr="00476C4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plot_theta_trajectories_by_group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df_phys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pd.DataFrame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results_phys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476C47">
        <w:rPr>
          <w:rFonts w:ascii="Courier New" w:eastAsia="Times New Roman" w:hAnsi="Courier New" w:cs="Courier New"/>
          <w:color w:val="AA4926"/>
          <w:sz w:val="20"/>
          <w:szCs w:val="20"/>
        </w:rPr>
        <w:t>columns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=[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"Opis"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"MAE"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"MSE"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76C47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>Porównanie</w:t>
      </w:r>
      <w:proofErr w:type="spellEnd"/>
      <w:r w:rsidRPr="00476C47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wyników dla różnych zestawów fizycznych parametrów:"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76C47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df_phys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br/>
        <w:t>plot_3d_trajectories_by_group(</w:t>
      </w:r>
      <w:proofErr w:type="spellStart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params_phys</w:t>
      </w:r>
      <w:proofErr w:type="spellEnd"/>
      <w:r w:rsidRPr="00476C47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505CCFBD" w14:textId="6E89A976" w:rsidR="00EF4F61" w:rsidRPr="00EF4F61" w:rsidRDefault="00EF4F61" w:rsidP="00EF4F61">
      <w:pPr>
        <w:rPr>
          <w:rFonts w:ascii="Times New Roman" w:hAnsi="Times New Roman" w:cs="Times New Roman"/>
        </w:rPr>
      </w:pP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DCA43" wp14:editId="2F92FD08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6697D3B2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E3DE8E" w14:textId="1FC3F4DE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Dla orbit Ziemi i Merkurego zgodność modelu numerycznego z analitycznym jest bardzo wysoka, co potwierdzają zarówno wykresy, jak i niskie wartości MAE oraz MSE. Przy silnie eliptycznej trajektorii błędy rosną zauważalnie, zwłaszcza w obszarach o gwałtownej zmianie nachylenia toru względem kąta.</w:t>
      </w:r>
    </w:p>
    <w:p w14:paraId="54AC1B23" w14:textId="4FF90865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Nietypowe scenariusze – takie jak zbyt mała prędkość początkowa (prowadząca do spiralnego spadku) lub zbyt duża (powodująca ucieczkę z układu) – również generują większe odchylenia, ujawniając ograniczenia klasycznego modelu w ekstremalnych warunkach.</w:t>
      </w:r>
    </w:p>
    <w:p w14:paraId="5A41554D" w14:textId="6999E527" w:rsidR="00896FE9" w:rsidRPr="0048553A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Wizualizacje 3D umożliwiają dodatkową interpretację ruchu: zamknięte orbity leżą w jednej płaszczyźnie, natomiast tory ucieczkowe ukazują niemonotoniczny wzrost odległości w czasie.</w:t>
      </w: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542409B8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Tabela 1. </w:t>
      </w:r>
      <w:r w:rsidR="0046168C">
        <w:rPr>
          <w:rFonts w:ascii="Times New Roman" w:eastAsia="Times New Roman" w:hAnsi="Times New Roman" w:cs="Times New Roman"/>
          <w:color w:val="000000"/>
          <w:sz w:val="20"/>
          <w:szCs w:val="20"/>
        </w:rPr>
        <w:t>Obliczone średnie bezwzględne i kwadratowe błędy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BE548D5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82067B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D4B14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F4F1AC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49C2D0" w14:textId="626264EF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5 </w:t>
      </w:r>
      <w:r w:rsidRPr="00D955C0">
        <w:rPr>
          <w:rFonts w:ascii="Times New Roman" w:eastAsia="Times New Roman" w:hAnsi="Times New Roman" w:cs="Times New Roman"/>
          <w:bCs/>
          <w:sz w:val="28"/>
          <w:szCs w:val="28"/>
        </w:rPr>
        <w:t>Wykresy błędów bezwzględnych r(θ)</w:t>
      </w:r>
    </w:p>
    <w:p w14:paraId="561A4A2E" w14:textId="77777777" w:rsidR="00D955C0" w:rsidRPr="00EF4F61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1F5698" w14:textId="02E0E3A0" w:rsidR="00D955C0" w:rsidRDefault="003A7C18" w:rsidP="00D955C0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1C382C" wp14:editId="63A66E43">
            <wp:extent cx="5715000" cy="1905000"/>
            <wp:effectExtent l="0" t="0" r="0" b="0"/>
            <wp:docPr id="426207986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D9F5" w14:textId="1296DD6E" w:rsidR="00D955C0" w:rsidRDefault="00D955C0" w:rsidP="003A7C18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5.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fizycznych</w:t>
      </w:r>
    </w:p>
    <w:p w14:paraId="57077041" w14:textId="4F0BCBD1" w:rsidR="00D955C0" w:rsidRDefault="003A7C18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D0DBB9F" wp14:editId="1A4E75D9">
            <wp:extent cx="5715000" cy="3810000"/>
            <wp:effectExtent l="0" t="0" r="0" b="0"/>
            <wp:docPr id="177679191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F254" w14:textId="4885C6F1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6.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zmodyfikowanych</w:t>
      </w:r>
    </w:p>
    <w:p w14:paraId="10E7A294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91ABD7" w14:textId="77777777" w:rsidR="002377E0" w:rsidRDefault="002377E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2E013C" w14:textId="6BD42C30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Analiza błędów bezwzględnych r(θ) wykazała, że najmniejszy błąd występuje dla orbity Merkurego – zarówno w wersji realistycznej, jak i uproszczonej. Świadczy to o dużej dokładności metody numerycznej w przypadku orbit o małym mimośrodzie.</w:t>
      </w:r>
    </w:p>
    <w:p w14:paraId="40F22966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2AF64A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Dla Ziemi błąd jest nieco większy, ale wciąż stabilny i akceptowalny.</w:t>
      </w:r>
    </w:p>
    <w:p w14:paraId="7C372C40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A99C5E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Największe błędy pojawiają się w warunkach ekstremalnych: przy silnie eliptycznych orbitach, skrajnych prędkościach początkowych oraz zwiększonej masie centralnej. Największe odchylenia występują w pobliżu peryhelium lub w miarę oddalania się obiektu.</w:t>
      </w:r>
    </w:p>
    <w:p w14:paraId="64E0AB92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2EFC3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Wykresy błędu r(θ) pozwalają precyzyjnie zlokalizować miejsca na orbicie, w których rozwiązanie numeryczne odbiega od analitycznego. Natomiast przedstawione w tabeli wartości MAE i MSE są średnimi statystycznymi tych błędów — podsumowują globalnie rozkład widoczny na wykresach.</w:t>
      </w:r>
    </w:p>
    <w:p w14:paraId="4954B8A6" w14:textId="77777777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9C2CC" w14:textId="523C839B" w:rsidR="002377E0" w:rsidRPr="002377E0" w:rsidRDefault="002377E0" w:rsidP="002377E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7E0">
        <w:rPr>
          <w:rFonts w:ascii="Times New Roman" w:eastAsia="Times New Roman" w:hAnsi="Times New Roman" w:cs="Times New Roman"/>
          <w:color w:val="000000"/>
          <w:sz w:val="24"/>
          <w:szCs w:val="24"/>
        </w:rPr>
        <w:t>Podsumowując, metoda numeryczna jest wiarygodna w typowych warunkach, lecz wymaga ostrożności przy dynamicznych i niestandardowych orbitach, gdzie lokalne błędy mogą istotnie wzrosnąć.</w:t>
      </w:r>
    </w:p>
    <w:p w14:paraId="165E1CE3" w14:textId="77777777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5B9E6BF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7D5F817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269B67DE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32EC7D80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7BE8ADC-C6E2-41B3-ACAF-95BCA1C8BAB5}"/>
    <w:embedItalic r:id="rId2" w:fontKey="{482331B4-7D67-4612-A8EA-59F141866425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46C1123-AA94-49CF-99EB-D0CCB16529C0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40D8BCD4-77A0-438C-A96D-2B0E794F2E57}"/>
    <w:embedBold r:id="rId5" w:fontKey="{EF40148F-4D14-4C52-A867-FBA4D4F16407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06D39A63-7FC5-44D5-ACFE-511213606CAF}"/>
    <w:embedItalic r:id="rId7" w:fontKey="{56AC7B1B-C76A-49AB-A103-FEC1871B85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377E0"/>
    <w:rsid w:val="002942B1"/>
    <w:rsid w:val="002F2640"/>
    <w:rsid w:val="00334426"/>
    <w:rsid w:val="00374A45"/>
    <w:rsid w:val="003922F0"/>
    <w:rsid w:val="00394A54"/>
    <w:rsid w:val="003A7C18"/>
    <w:rsid w:val="004170AD"/>
    <w:rsid w:val="0046168C"/>
    <w:rsid w:val="00476C47"/>
    <w:rsid w:val="00485053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363C2"/>
    <w:rsid w:val="00896FE9"/>
    <w:rsid w:val="008C208C"/>
    <w:rsid w:val="009062F0"/>
    <w:rsid w:val="00941B88"/>
    <w:rsid w:val="00A731EF"/>
    <w:rsid w:val="00B64F8B"/>
    <w:rsid w:val="00BB77B9"/>
    <w:rsid w:val="00BC6F39"/>
    <w:rsid w:val="00BD12D5"/>
    <w:rsid w:val="00CF6EB2"/>
    <w:rsid w:val="00D07376"/>
    <w:rsid w:val="00D263AB"/>
    <w:rsid w:val="00D955C0"/>
    <w:rsid w:val="00E1426B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476C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476C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Props1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1575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13</cp:revision>
  <dcterms:created xsi:type="dcterms:W3CDTF">2025-03-04T23:19:00Z</dcterms:created>
  <dcterms:modified xsi:type="dcterms:W3CDTF">2025-06-02T10:15:00Z</dcterms:modified>
</cp:coreProperties>
</file>