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7C0BD6" w14:textId="77777777" w:rsidR="00D07376" w:rsidRDefault="00000000">
      <w:pPr>
        <w:spacing w:after="0"/>
        <w:ind w:firstLine="1"/>
        <w:jc w:val="center"/>
        <w:rPr>
          <w:rFonts w:ascii="Garamond" w:eastAsia="Garamond" w:hAnsi="Garamond" w:cs="Garamond"/>
          <w:sz w:val="40"/>
          <w:szCs w:val="40"/>
        </w:rPr>
      </w:pPr>
      <w:r>
        <w:rPr>
          <w:rFonts w:ascii="Garamond" w:eastAsia="Garamond" w:hAnsi="Garamond" w:cs="Garamond"/>
          <w:sz w:val="40"/>
          <w:szCs w:val="40"/>
        </w:rPr>
        <w:t>Politechnika Wrocławska</w:t>
      </w:r>
    </w:p>
    <w:p w14:paraId="4BDEF91E" w14:textId="77777777" w:rsidR="00D07376" w:rsidRDefault="00000000">
      <w:pPr>
        <w:pBdr>
          <w:bottom w:val="single" w:sz="4" w:space="1" w:color="000000"/>
        </w:pBdr>
        <w:spacing w:after="0"/>
        <w:jc w:val="center"/>
        <w:rPr>
          <w:rFonts w:ascii="Garamond" w:eastAsia="Garamond" w:hAnsi="Garamond" w:cs="Garamond"/>
          <w:sz w:val="32"/>
          <w:szCs w:val="32"/>
        </w:rPr>
      </w:pPr>
      <w:r>
        <w:rPr>
          <w:rFonts w:ascii="Garamond" w:eastAsia="Garamond" w:hAnsi="Garamond" w:cs="Garamond"/>
          <w:sz w:val="32"/>
          <w:szCs w:val="32"/>
        </w:rPr>
        <w:t>Wydział Informatyki i Telekomunikacji</w:t>
      </w:r>
    </w:p>
    <w:p w14:paraId="4407CEB6" w14:textId="77777777" w:rsidR="00D07376" w:rsidRDefault="00D07376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7A91FBA6" w14:textId="77777777" w:rsidR="00D07376" w:rsidRDefault="00D07376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4D6FFFD9" w14:textId="77777777" w:rsidR="00D07376" w:rsidRDefault="00D07376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5CB6FB13" w14:textId="77777777" w:rsidR="00D07376" w:rsidRDefault="00D07376">
      <w:pPr>
        <w:rPr>
          <w:rFonts w:ascii="Garamond" w:eastAsia="Garamond" w:hAnsi="Garamond" w:cs="Garamond"/>
          <w:sz w:val="28"/>
          <w:szCs w:val="28"/>
        </w:rPr>
      </w:pPr>
    </w:p>
    <w:p w14:paraId="72CB0089" w14:textId="77777777" w:rsidR="00D07376" w:rsidRDefault="00000000">
      <w:pPr>
        <w:jc w:val="center"/>
        <w:rPr>
          <w:rFonts w:ascii="Garamond" w:eastAsia="Garamond" w:hAnsi="Garamond" w:cs="Garamond"/>
          <w:b/>
          <w:sz w:val="72"/>
          <w:szCs w:val="72"/>
        </w:rPr>
      </w:pPr>
      <w:r>
        <w:rPr>
          <w:rFonts w:ascii="Garamond" w:eastAsia="Garamond" w:hAnsi="Garamond" w:cs="Garamond"/>
          <w:b/>
          <w:sz w:val="72"/>
          <w:szCs w:val="72"/>
        </w:rPr>
        <w:t>Modele systemów dynamicznych</w:t>
      </w:r>
    </w:p>
    <w:p w14:paraId="70E0728A" w14:textId="4CD62518" w:rsidR="00D07376" w:rsidRDefault="00000000">
      <w:pPr>
        <w:jc w:val="center"/>
        <w:rPr>
          <w:rFonts w:ascii="Garamond" w:eastAsia="Garamond" w:hAnsi="Garamond" w:cs="Garamond"/>
          <w:sz w:val="36"/>
          <w:szCs w:val="36"/>
        </w:rPr>
      </w:pPr>
      <w:r>
        <w:rPr>
          <w:rFonts w:ascii="Garamond" w:eastAsia="Garamond" w:hAnsi="Garamond" w:cs="Garamond"/>
          <w:sz w:val="36"/>
          <w:szCs w:val="36"/>
        </w:rPr>
        <w:t xml:space="preserve">Sprawozdanie z laboratorium </w:t>
      </w:r>
      <w:r w:rsidR="0060228A">
        <w:rPr>
          <w:rFonts w:ascii="Garamond" w:eastAsia="Garamond" w:hAnsi="Garamond" w:cs="Garamond"/>
          <w:sz w:val="36"/>
          <w:szCs w:val="36"/>
        </w:rPr>
        <w:t>4</w:t>
      </w:r>
    </w:p>
    <w:p w14:paraId="6D971230" w14:textId="77777777" w:rsidR="00D07376" w:rsidRDefault="00D07376">
      <w:pPr>
        <w:jc w:val="center"/>
        <w:rPr>
          <w:rFonts w:ascii="Garamond" w:eastAsia="Garamond" w:hAnsi="Garamond" w:cs="Garamond"/>
          <w:sz w:val="72"/>
          <w:szCs w:val="72"/>
        </w:rPr>
      </w:pPr>
    </w:p>
    <w:p w14:paraId="57A1B798" w14:textId="77777777" w:rsidR="00D07376" w:rsidRDefault="00D07376">
      <w:pPr>
        <w:rPr>
          <w:rFonts w:ascii="Garamond" w:eastAsia="Garamond" w:hAnsi="Garamond" w:cs="Garamond"/>
          <w:sz w:val="72"/>
          <w:szCs w:val="72"/>
        </w:rPr>
      </w:pPr>
    </w:p>
    <w:p w14:paraId="720D1B4E" w14:textId="77777777" w:rsidR="00D07376" w:rsidRDefault="00D07376">
      <w:pPr>
        <w:jc w:val="center"/>
        <w:rPr>
          <w:rFonts w:ascii="Garamond" w:eastAsia="Garamond" w:hAnsi="Garamond" w:cs="Garamond"/>
          <w:sz w:val="48"/>
          <w:szCs w:val="48"/>
        </w:rPr>
      </w:pPr>
    </w:p>
    <w:p w14:paraId="7BDD7E69" w14:textId="59689201" w:rsidR="00D07376" w:rsidRDefault="00000000">
      <w:pPr>
        <w:jc w:val="center"/>
        <w:rPr>
          <w:rFonts w:ascii="Garamond" w:eastAsia="Garamond" w:hAnsi="Garamond" w:cs="Garamond"/>
          <w:b/>
          <w:sz w:val="48"/>
          <w:szCs w:val="48"/>
        </w:rPr>
      </w:pPr>
      <w:r>
        <w:rPr>
          <w:rFonts w:ascii="Garamond" w:eastAsia="Garamond" w:hAnsi="Garamond" w:cs="Garamond"/>
          <w:b/>
          <w:sz w:val="48"/>
          <w:szCs w:val="48"/>
        </w:rPr>
        <w:t>Jan</w:t>
      </w:r>
      <w:r w:rsidR="0060228A">
        <w:rPr>
          <w:rFonts w:ascii="Garamond" w:eastAsia="Garamond" w:hAnsi="Garamond" w:cs="Garamond"/>
          <w:b/>
          <w:sz w:val="48"/>
          <w:szCs w:val="48"/>
        </w:rPr>
        <w:t>usz</w:t>
      </w:r>
      <w:r>
        <w:rPr>
          <w:rFonts w:ascii="Garamond" w:eastAsia="Garamond" w:hAnsi="Garamond" w:cs="Garamond"/>
          <w:b/>
          <w:sz w:val="48"/>
          <w:szCs w:val="48"/>
        </w:rPr>
        <w:t xml:space="preserve"> </w:t>
      </w:r>
      <w:r w:rsidR="0060228A">
        <w:rPr>
          <w:rFonts w:ascii="Garamond" w:eastAsia="Garamond" w:hAnsi="Garamond" w:cs="Garamond"/>
          <w:b/>
          <w:sz w:val="48"/>
          <w:szCs w:val="48"/>
        </w:rPr>
        <w:t>Andrzejew</w:t>
      </w:r>
      <w:r>
        <w:rPr>
          <w:rFonts w:ascii="Garamond" w:eastAsia="Garamond" w:hAnsi="Garamond" w:cs="Garamond"/>
          <w:b/>
          <w:sz w:val="48"/>
          <w:szCs w:val="48"/>
        </w:rPr>
        <w:t>ski</w:t>
      </w:r>
    </w:p>
    <w:p w14:paraId="7B4784BE" w14:textId="5666A754" w:rsidR="00D07376" w:rsidRDefault="00000000">
      <w:pPr>
        <w:jc w:val="center"/>
        <w:rPr>
          <w:rFonts w:ascii="Garamond" w:eastAsia="Garamond" w:hAnsi="Garamond" w:cs="Garamond"/>
          <w:sz w:val="44"/>
          <w:szCs w:val="44"/>
        </w:rPr>
      </w:pPr>
      <w:r>
        <w:rPr>
          <w:rFonts w:ascii="Garamond" w:eastAsia="Garamond" w:hAnsi="Garamond" w:cs="Garamond"/>
          <w:sz w:val="44"/>
          <w:szCs w:val="44"/>
        </w:rPr>
        <w:t xml:space="preserve">Nr albumu: </w:t>
      </w:r>
      <w:r w:rsidR="0060228A">
        <w:rPr>
          <w:rFonts w:ascii="Garamond" w:eastAsia="Garamond" w:hAnsi="Garamond" w:cs="Garamond"/>
          <w:b/>
          <w:sz w:val="44"/>
          <w:szCs w:val="44"/>
        </w:rPr>
        <w:t>284052</w:t>
      </w:r>
    </w:p>
    <w:p w14:paraId="01BC5DF2" w14:textId="77777777" w:rsidR="00D07376" w:rsidRDefault="00000000">
      <w:pPr>
        <w:jc w:val="center"/>
        <w:rPr>
          <w:rFonts w:ascii="Garamond" w:eastAsia="Garamond" w:hAnsi="Garamond" w:cs="Garamond"/>
          <w:sz w:val="44"/>
          <w:szCs w:val="44"/>
        </w:rPr>
      </w:pPr>
      <w:r>
        <w:rPr>
          <w:rFonts w:ascii="Garamond" w:eastAsia="Garamond" w:hAnsi="Garamond" w:cs="Garamond"/>
          <w:sz w:val="44"/>
          <w:szCs w:val="44"/>
        </w:rPr>
        <w:t xml:space="preserve">Kierunek: </w:t>
      </w:r>
      <w:r>
        <w:rPr>
          <w:rFonts w:ascii="Garamond" w:eastAsia="Garamond" w:hAnsi="Garamond" w:cs="Garamond"/>
          <w:b/>
          <w:sz w:val="44"/>
          <w:szCs w:val="44"/>
        </w:rPr>
        <w:t>Inżynieria systemów</w:t>
      </w:r>
    </w:p>
    <w:p w14:paraId="326CB633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0F969F98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20754544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4DEEFA46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64042E96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0F7C248F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  <w:sz w:val="32"/>
          <w:szCs w:val="32"/>
        </w:rPr>
      </w:pPr>
    </w:p>
    <w:p w14:paraId="2893434A" w14:textId="77777777" w:rsidR="00D07376" w:rsidRDefault="00000000">
      <w:pPr>
        <w:jc w:val="center"/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WROCŁAW 2025</w:t>
      </w:r>
    </w:p>
    <w:p w14:paraId="35B19086" w14:textId="35293F04" w:rsidR="0060228A" w:rsidRPr="0060228A" w:rsidRDefault="0060228A">
      <w:pPr>
        <w:jc w:val="center"/>
        <w:rPr>
          <w:rFonts w:ascii="Times New Roman" w:eastAsia="Garamond" w:hAnsi="Times New Roman" w:cs="Times New Roman"/>
          <w:b/>
          <w:bCs/>
          <w:sz w:val="52"/>
          <w:szCs w:val="52"/>
        </w:rPr>
      </w:pPr>
      <w:r w:rsidRPr="0060228A">
        <w:rPr>
          <w:rFonts w:ascii="Times New Roman" w:eastAsia="Garamond" w:hAnsi="Times New Roman" w:cs="Times New Roman"/>
          <w:b/>
          <w:bCs/>
          <w:sz w:val="52"/>
          <w:szCs w:val="52"/>
        </w:rPr>
        <w:lastRenderedPageBreak/>
        <w:t>MODEL RUCHU W POLU CENTRALNYM</w:t>
      </w:r>
    </w:p>
    <w:p w14:paraId="766E5A9A" w14:textId="77777777" w:rsidR="0060228A" w:rsidRDefault="0060228A">
      <w:pPr>
        <w:jc w:val="center"/>
        <w:rPr>
          <w:rFonts w:ascii="Garamond" w:eastAsia="Garamond" w:hAnsi="Garamond" w:cs="Garamond"/>
          <w:sz w:val="28"/>
          <w:szCs w:val="28"/>
        </w:rPr>
      </w:pPr>
    </w:p>
    <w:p w14:paraId="6C3F7CEE" w14:textId="77777777" w:rsidR="0060228A" w:rsidRDefault="0060228A">
      <w:pPr>
        <w:jc w:val="center"/>
        <w:rPr>
          <w:rFonts w:ascii="Garamond" w:eastAsia="Garamond" w:hAnsi="Garamond" w:cs="Garamond"/>
          <w:sz w:val="28"/>
          <w:szCs w:val="28"/>
        </w:rPr>
      </w:pPr>
    </w:p>
    <w:p w14:paraId="34893058" w14:textId="77777777" w:rsidR="00D07376" w:rsidRDefault="00000000">
      <w:pPr>
        <w:pStyle w:val="Nagwek1"/>
        <w:numPr>
          <w:ilvl w:val="0"/>
          <w:numId w:val="1"/>
        </w:numPr>
      </w:pPr>
      <w:r>
        <w:t>Wstęp teoretyczny</w:t>
      </w:r>
    </w:p>
    <w:p w14:paraId="0E107E3B" w14:textId="1A6C24DF" w:rsidR="00D07376" w:rsidRDefault="009062F0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062F0">
        <w:rPr>
          <w:rFonts w:ascii="Times New Roman" w:eastAsia="Times New Roman" w:hAnsi="Times New Roman" w:cs="Times New Roman"/>
          <w:sz w:val="24"/>
          <w:szCs w:val="24"/>
        </w:rPr>
        <w:t>Celem sprawozdania jest analiza modelu fizycznego opisującego ruch ciała w polu centralnym – klasycznego zagadnienia mechaniki nieba. Jest to problem dwóch ciał, w którym jedno z nich (np. planeta) porusza się pod wpływem siły grawitacji drugiego (np. Słońca), które uznaje się za nieruchome.</w:t>
      </w:r>
    </w:p>
    <w:p w14:paraId="4479646C" w14:textId="77777777" w:rsidR="006A57E3" w:rsidRDefault="006A57E3" w:rsidP="00BD12D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C54E37" w14:textId="19295C15" w:rsidR="006A57E3" w:rsidRPr="00BD12D5" w:rsidRDefault="006A57E3">
      <w:pPr>
        <w:ind w:firstLine="45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D12D5">
        <w:rPr>
          <w:rFonts w:ascii="Times New Roman" w:eastAsia="Times New Roman" w:hAnsi="Times New Roman" w:cs="Times New Roman"/>
          <w:sz w:val="20"/>
          <w:szCs w:val="20"/>
        </w:rPr>
        <w:t>Podstawowe wzory fizyczne używane do przekształcenia:</w:t>
      </w:r>
    </w:p>
    <w:p w14:paraId="18D4EACA" w14:textId="2A415E08" w:rsidR="00CF6EB2" w:rsidRDefault="00CF6EB2" w:rsidP="00CF6EB2">
      <w:pPr>
        <w:rPr>
          <w:rFonts w:ascii="Times New Roman" w:eastAsia="Times New Roman" w:hAnsi="Times New Roman" w:cs="Times New Roman"/>
          <w:sz w:val="24"/>
          <w:szCs w:val="24"/>
        </w:rPr>
      </w:pPr>
      <w:r w:rsidRPr="00CF6EB2">
        <w:rPr>
          <w:rFonts w:ascii="Cambria Math" w:eastAsia="Times New Roman" w:hAnsi="Cambria Math" w:cs="Times New Roman"/>
          <w:i/>
          <w:sz w:val="24"/>
          <w:szCs w:val="24"/>
        </w:rPr>
        <w:br/>
      </w: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GMm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r</m:t>
              </m:r>
            </m:e>
          </m:acc>
        </m:oMath>
      </m:oMathPara>
    </w:p>
    <w:p w14:paraId="3ADDB26B" w14:textId="2B4028E8" w:rsidR="006A57E3" w:rsidRPr="00CF6EB2" w:rsidRDefault="00CF6EB2" w:rsidP="00CF6EB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F6EB2">
        <w:rPr>
          <w:rFonts w:ascii="Cambria Math" w:eastAsia="Times New Roman" w:hAnsi="Cambria Math" w:cs="Times New Roman"/>
          <w:i/>
          <w:sz w:val="24"/>
          <w:szCs w:val="24"/>
        </w:rPr>
        <w:br/>
      </w: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=m* 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a</m:t>
              </m:r>
            </m:e>
          </m:acc>
        </m:oMath>
      </m:oMathPara>
    </w:p>
    <w:p w14:paraId="28043147" w14:textId="22F7D1BE" w:rsidR="00CF6EB2" w:rsidRPr="00CF6EB2" w:rsidRDefault="00CF6EB2" w:rsidP="00CF6EB2">
      <w:pPr>
        <w:ind w:firstLine="45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Prawo powszechnego ciążenia oraz druga zasada dynamiki Newtona</w:t>
      </w:r>
    </w:p>
    <w:p w14:paraId="3562DCAB" w14:textId="429D7E5A" w:rsidR="00191A61" w:rsidRDefault="00000000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F</m:t>
            </m:r>
          </m:e>
        </m:acc>
      </m:oMath>
      <w:r w:rsidR="00191A61">
        <w:rPr>
          <w:rFonts w:ascii="Times New Roman" w:eastAsia="Times New Roman" w:hAnsi="Times New Roman" w:cs="Times New Roman"/>
          <w:sz w:val="24"/>
          <w:szCs w:val="24"/>
        </w:rPr>
        <w:t xml:space="preserve"> – wektor siły ciążenia</w:t>
      </w:r>
    </w:p>
    <w:p w14:paraId="64E46A5D" w14:textId="6C9E3119" w:rsidR="00191A61" w:rsidRDefault="00191A61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 – stała grawitacyjna 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6,67*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-11  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 xml:space="preserve"> N* 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kg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14:paraId="0C11337B" w14:textId="17DF38D6" w:rsidR="00191A61" w:rsidRDefault="00191A61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 ,m – masy ciał </w:t>
      </w:r>
    </w:p>
    <w:p w14:paraId="73A2EA6A" w14:textId="02851656" w:rsidR="00CF6EB2" w:rsidRDefault="00191A61" w:rsidP="00CF6EB2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 w:rsidR="00CF6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  odległość miedzy </w:t>
      </w:r>
      <w:r w:rsidR="00CF6EB2">
        <w:rPr>
          <w:rFonts w:ascii="Times New Roman" w:eastAsia="Times New Roman" w:hAnsi="Times New Roman" w:cs="Times New Roman"/>
          <w:sz w:val="24"/>
          <w:szCs w:val="24"/>
        </w:rPr>
        <w:t>środami mas obu ciał</w:t>
      </w:r>
    </w:p>
    <w:p w14:paraId="0363CE26" w14:textId="424F662C" w:rsidR="00CF6EB2" w:rsidRDefault="00000000" w:rsidP="00BD12D5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</m:acc>
      </m:oMath>
      <w:r w:rsidR="00CF6EB2">
        <w:rPr>
          <w:rFonts w:ascii="Times New Roman" w:eastAsia="Times New Roman" w:hAnsi="Times New Roman" w:cs="Times New Roman"/>
          <w:sz w:val="24"/>
          <w:szCs w:val="24"/>
        </w:rPr>
        <w:t xml:space="preserve">  – wektor jednostkowy kierunek przyciągania ciała</w:t>
      </w:r>
      <w:r w:rsidR="00E47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F6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(x,y)</m:t>
        </m:r>
      </m:oMath>
    </w:p>
    <w:p w14:paraId="26E3313D" w14:textId="77777777" w:rsidR="0071669E" w:rsidRDefault="0071669E" w:rsidP="00BD12D5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1DA3FD" w14:textId="184C391E" w:rsidR="0071669E" w:rsidRDefault="00000000" w:rsidP="0071669E">
      <w:pPr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dx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dt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sub>
        </m:sSub>
      </m:oMath>
      <w:r w:rsidR="0071669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71669E" w:rsidRPr="0071669E">
        <w:rPr>
          <w:rFonts w:ascii="Times New Roman" w:eastAsia="Times New Roman" w:hAnsi="Times New Roman" w:cs="Times New Roman"/>
          <w:sz w:val="20"/>
          <w:szCs w:val="20"/>
        </w:rPr>
        <w:t>analogicznie</w:t>
      </w:r>
      <w:r w:rsidR="0071669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dy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dt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sub>
        </m:sSub>
      </m:oMath>
    </w:p>
    <w:p w14:paraId="3753877C" w14:textId="77777777" w:rsidR="0071669E" w:rsidRDefault="0071669E" w:rsidP="00BD12D5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9C141D" w14:textId="1BB6BFDF" w:rsidR="009062F0" w:rsidRPr="002942B1" w:rsidRDefault="00000000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GM*x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4C26B621" w14:textId="77777777" w:rsidR="00741564" w:rsidRPr="002942B1" w:rsidRDefault="00741564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76D17F" w14:textId="567A7A63" w:rsidR="00741564" w:rsidRPr="00E473D7" w:rsidRDefault="00000000" w:rsidP="00741564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y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GM*x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09757063" w14:textId="7D19B5DA" w:rsidR="00E473D7" w:rsidRPr="00E473D7" w:rsidRDefault="00E473D7" w:rsidP="00741564">
      <w:pPr>
        <w:ind w:firstLine="45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Równanie drugiego rzędu na ruch ciał</w:t>
      </w:r>
    </w:p>
    <w:p w14:paraId="1C4C8614" w14:textId="77777777" w:rsidR="006A57E3" w:rsidRDefault="006A57E3" w:rsidP="00741564">
      <w:pPr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41F3D0" w14:textId="77777777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>x – współrzędna ciała w osi X,</w:t>
      </w:r>
    </w:p>
    <w:p w14:paraId="243348F5" w14:textId="77777777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>y – współrzędna ciała w osi Y,</w:t>
      </w:r>
    </w:p>
    <w:p w14:paraId="5E82A30A" w14:textId="047E1FCD" w:rsidR="006A57E3" w:rsidRPr="006A57E3" w:rsidRDefault="00000000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sub>
        </m:sSub>
      </m:oMath>
      <w:r w:rsidR="006A57E3" w:rsidRPr="006A57E3">
        <w:rPr>
          <w:rFonts w:ascii="Times New Roman" w:eastAsia="Times New Roman" w:hAnsi="Times New Roman" w:cs="Times New Roman"/>
          <w:sz w:val="24"/>
          <w:szCs w:val="24"/>
        </w:rPr>
        <w:t>– prędkość ciała w kierunku X,</w:t>
      </w:r>
    </w:p>
    <w:p w14:paraId="54B58DC6" w14:textId="642C9757" w:rsidR="006A57E3" w:rsidRPr="006A57E3" w:rsidRDefault="00000000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sub>
        </m:sSub>
      </m:oMath>
      <w:r w:rsidR="006A57E3" w:rsidRPr="006A57E3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7166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57E3" w:rsidRPr="006A57E3">
        <w:rPr>
          <w:rFonts w:ascii="Times New Roman" w:eastAsia="Times New Roman" w:hAnsi="Times New Roman" w:cs="Times New Roman"/>
          <w:sz w:val="24"/>
          <w:szCs w:val="24"/>
        </w:rPr>
        <w:t>prędkość ciała w kierunku Y,</w:t>
      </w:r>
    </w:p>
    <w:p w14:paraId="7585A81B" w14:textId="540CC849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>t – czas,</w:t>
      </w:r>
    </w:p>
    <w:p w14:paraId="68D336CA" w14:textId="77777777" w:rsidR="00741564" w:rsidRPr="00741564" w:rsidRDefault="00741564" w:rsidP="006A57E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B6B278" w14:textId="7E6C71B5" w:rsidR="00741564" w:rsidRDefault="00741564" w:rsidP="00BD12D5">
      <w:pPr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eastAsia="Times New Roman" w:hAnsi="Cambria Math" w:cs="Cambria Math"/>
            <w:sz w:val="24"/>
            <w:szCs w:val="24"/>
          </w:rPr>
          <m:t>r(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</w:rPr>
          <m:t>θ</m:t>
        </m:r>
        <m:r>
          <w:rPr>
            <w:rFonts w:ascii="Cambria Math" w:eastAsia="Times New Roman" w:hAnsi="Cambria Math" w:cs="Cambria Math"/>
            <w:sz w:val="24"/>
            <w:szCs w:val="24"/>
          </w:rPr>
          <m:t>)</m:t>
        </m:r>
        <m:r>
          <m:rPr>
            <m:sty m:val="p"/>
          </m:rPr>
          <w:rPr>
            <w:rFonts w:ascii="Cambria Math" w:eastAsia="Times New Roman" w:hAnsi="Cambria Math" w:cs="Cambria Math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Acos</m:t>
            </m:r>
            <m:d>
              <m:dPr>
                <m:ctrlPr>
                  <w:rPr>
                    <w:rFonts w:ascii="Cambria Math" w:eastAsia="Times New Roman" w:hAnsi="Cambria Math" w:cs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θ</m:t>
                </m:r>
              </m:e>
            </m:d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+B</m:t>
            </m:r>
          </m:den>
        </m:f>
      </m:oMath>
      <w:r w:rsidR="00BD12D5" w:rsidRPr="00BD12D5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BD12D5" w:rsidRPr="00BD12D5">
        <w:rPr>
          <w:rFonts w:ascii="Times New Roman" w:eastAsia="Times New Roman" w:hAnsi="Times New Roman" w:cs="Times New Roman"/>
          <w:sz w:val="20"/>
          <w:szCs w:val="20"/>
        </w:rPr>
        <w:t>lub</w:t>
      </w:r>
      <w:r w:rsidR="00BD12D5" w:rsidRPr="00BD12D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r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θ</m:t>
            </m:r>
            <m:ctrlPr>
              <w:rPr>
                <w:rFonts w:ascii="Cambria Math" w:eastAsia="Times New Roman" w:hAnsi="Cambria Math" w:cs="Cambria Math"/>
                <w:i/>
                <w:sz w:val="24"/>
                <w:szCs w:val="24"/>
              </w:rPr>
            </m:ctrlPr>
          </m:e>
        </m:d>
        <m:r>
          <m:rPr>
            <m:sty m:val="p"/>
          </m:rPr>
          <w:rPr>
            <w:rFonts w:ascii="Cambria Math" w:eastAsia="Times New Roman" w:hAnsi="Cambria Math" w:cs="Cambria Math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="Times New Roman" w:hAnsi="Cambria Math" w:cs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GM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*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1+e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cos⁡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(θ)</m:t>
            </m:r>
          </m:den>
        </m:f>
      </m:oMath>
    </w:p>
    <w:p w14:paraId="0E132EC9" w14:textId="77777777" w:rsidR="00BD12D5" w:rsidRDefault="00BD12D5" w:rsidP="00BD12D5">
      <w:pPr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68C1E43" w14:textId="03BC85BD" w:rsidR="00BD12D5" w:rsidRPr="00BD12D5" w:rsidRDefault="00BD12D5" w:rsidP="00BD12D5">
      <w:pPr>
        <w:ind w:firstLine="454"/>
        <w:rPr>
          <w:rFonts w:ascii="Times New Roman" w:eastAsia="Times New Roman" w:hAnsi="Times New Roman" w:cs="Times New Roman"/>
          <w:sz w:val="20"/>
          <w:szCs w:val="20"/>
        </w:rPr>
      </w:pPr>
      <w:r w:rsidRPr="00BD12D5">
        <w:rPr>
          <w:rFonts w:ascii="Times New Roman" w:eastAsia="Times New Roman" w:hAnsi="Times New Roman" w:cs="Times New Roman"/>
          <w:sz w:val="20"/>
          <w:szCs w:val="20"/>
        </w:rPr>
        <w:t>Równanie odległości ciała od środka siły</w:t>
      </w:r>
    </w:p>
    <w:p w14:paraId="17647B4B" w14:textId="77777777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>r(θ) – odległość od środka przy kącie θ (dokładna trajektoria),</w:t>
      </w:r>
    </w:p>
    <w:p w14:paraId="175657DC" w14:textId="69A54E18" w:rsidR="00E473D7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E473D7" w:rsidRPr="006A57E3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E47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473D7" w:rsidRPr="00E473D7">
        <w:rPr>
          <w:rFonts w:ascii="Times New Roman" w:eastAsia="Times New Roman" w:hAnsi="Times New Roman" w:cs="Times New Roman"/>
          <w:sz w:val="24"/>
          <w:szCs w:val="24"/>
        </w:rPr>
        <w:t>parametr związany z mimośrodem orbity</w:t>
      </w:r>
      <w:r w:rsidR="00BD12D5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e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p</m:t>
            </m:r>
          </m:den>
        </m:f>
      </m:oMath>
    </w:p>
    <w:p w14:paraId="3EDD3A43" w14:textId="32B3E68C" w:rsid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 xml:space="preserve">B – </w:t>
      </w:r>
      <w:r w:rsidR="00E473D7" w:rsidRPr="00E473D7">
        <w:rPr>
          <w:rFonts w:ascii="Times New Roman" w:eastAsia="Times New Roman" w:hAnsi="Times New Roman" w:cs="Times New Roman"/>
          <w:sz w:val="24"/>
          <w:szCs w:val="24"/>
        </w:rPr>
        <w:t>związany z momentem pędu</w:t>
      </w:r>
      <w:r w:rsidR="00606D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GM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14:paraId="1C069A92" w14:textId="212B0E70" w:rsidR="00BD12D5" w:rsidRDefault="00BD12D5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 </w:t>
      </w:r>
      <w:r w:rsidRPr="006A57E3"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moment pędu na jednostkę masy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>θ</m:t>
        </m:r>
      </m:oMath>
    </w:p>
    <w:p w14:paraId="291006B3" w14:textId="709F17F1" w:rsidR="0071669E" w:rsidRPr="00BD12D5" w:rsidRDefault="0071669E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 w:rsidRPr="006A57E3"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mimośród</w:t>
      </w:r>
    </w:p>
    <w:p w14:paraId="1619E198" w14:textId="77777777" w:rsidR="00BD12D5" w:rsidRDefault="00BD12D5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6A6D3E" w14:textId="37AEFE63" w:rsidR="006A57E3" w:rsidRPr="00941B88" w:rsidRDefault="00941B88" w:rsidP="00941B88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</w:rPr>
          <m:t xml:space="preserve">MAE=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sup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p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-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d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|</m:t>
            </m:r>
          </m:e>
        </m:nary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 xml:space="preserve">MSE=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sup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p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d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)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nary>
      </m:oMath>
      <w:r w:rsidRPr="00941B88">
        <w:rPr>
          <w:rFonts w:ascii="Cambria Math" w:eastAsia="Times New Roman" w:hAnsi="Cambria Math" w:cs="Times New Roman"/>
          <w:i/>
          <w:sz w:val="24"/>
          <w:szCs w:val="24"/>
        </w:rPr>
        <w:br/>
      </w:r>
    </w:p>
    <w:p w14:paraId="61429E00" w14:textId="35448686" w:rsidR="00941B88" w:rsidRDefault="00941B88" w:rsidP="00941B88">
      <w:pPr>
        <w:ind w:firstLine="454"/>
        <w:rPr>
          <w:rFonts w:ascii="Times New Roman" w:eastAsia="Times New Roman" w:hAnsi="Times New Roman" w:cs="Times New Roman"/>
          <w:sz w:val="20"/>
          <w:szCs w:val="20"/>
        </w:rPr>
      </w:pPr>
      <w:r w:rsidRPr="00BD12D5">
        <w:rPr>
          <w:rFonts w:ascii="Times New Roman" w:eastAsia="Times New Roman" w:hAnsi="Times New Roman" w:cs="Times New Roman"/>
          <w:sz w:val="20"/>
          <w:szCs w:val="20"/>
        </w:rPr>
        <w:t xml:space="preserve">Równanie </w:t>
      </w:r>
      <w:r w:rsidRPr="00941B88">
        <w:rPr>
          <w:rFonts w:ascii="Times New Roman" w:eastAsia="Times New Roman" w:hAnsi="Times New Roman" w:cs="Times New Roman"/>
          <w:sz w:val="20"/>
          <w:szCs w:val="20"/>
        </w:rPr>
        <w:t>średniego błędu bezwzględnego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oraz </w:t>
      </w:r>
      <w:r w:rsidRPr="00941B88">
        <w:rPr>
          <w:rFonts w:ascii="Times New Roman" w:eastAsia="Times New Roman" w:hAnsi="Times New Roman" w:cs="Times New Roman"/>
          <w:sz w:val="20"/>
          <w:szCs w:val="20"/>
        </w:rPr>
        <w:t xml:space="preserve"> średniego błędu kwadratowego</w:t>
      </w:r>
    </w:p>
    <w:p w14:paraId="33605C66" w14:textId="4C6C0CEA" w:rsidR="00BC6F39" w:rsidRPr="00BC6F39" w:rsidRDefault="00000000" w:rsidP="00941B88">
      <w:pPr>
        <w:ind w:firstLine="454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p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</m:oMath>
      <w:r w:rsidR="00BC6F39" w:rsidRPr="00BC6F39">
        <w:rPr>
          <w:rFonts w:ascii="Times New Roman" w:eastAsia="Times New Roman" w:hAnsi="Times New Roman" w:cs="Times New Roman"/>
          <w:sz w:val="24"/>
          <w:szCs w:val="24"/>
        </w:rPr>
        <w:t xml:space="preserve"> przewidywane wartości</w:t>
      </w:r>
    </w:p>
    <w:p w14:paraId="53A9517E" w14:textId="07648B09" w:rsidR="00BC6F39" w:rsidRPr="00BC6F39" w:rsidRDefault="00000000" w:rsidP="00941B88">
      <w:pPr>
        <w:ind w:firstLine="454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 xml:space="preserve">= </m:t>
        </m:r>
      </m:oMath>
      <w:r w:rsidR="00BC6F39" w:rsidRPr="00BC6F39">
        <w:rPr>
          <w:rFonts w:ascii="Times New Roman" w:eastAsia="Times New Roman" w:hAnsi="Times New Roman" w:cs="Times New Roman"/>
          <w:sz w:val="24"/>
          <w:szCs w:val="24"/>
        </w:rPr>
        <w:t>wartości dokładne</w:t>
      </w:r>
    </w:p>
    <w:p w14:paraId="551B6CBD" w14:textId="77777777" w:rsidR="006A57E3" w:rsidRPr="00741564" w:rsidRDefault="006A57E3">
      <w:pPr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F41A1F" w14:textId="77777777" w:rsidR="009062F0" w:rsidRDefault="009062F0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C7643E" w14:textId="77777777" w:rsidR="00D07376" w:rsidRDefault="00000000">
      <w:pPr>
        <w:pStyle w:val="Nagwek1"/>
        <w:numPr>
          <w:ilvl w:val="0"/>
          <w:numId w:val="1"/>
        </w:numPr>
      </w:pPr>
      <w:r>
        <w:t>Opis rozwiązania</w:t>
      </w:r>
    </w:p>
    <w:p w14:paraId="505CCFBD" w14:textId="26249CC3" w:rsidR="00EF4F61" w:rsidRPr="00EF4F61" w:rsidRDefault="00EF4F61" w:rsidP="00EF4F61">
      <w:pPr>
        <w:rPr>
          <w:rFonts w:ascii="Times New Roman" w:hAnsi="Times New Roman" w:cs="Times New Roman"/>
        </w:rPr>
      </w:pPr>
      <w:r w:rsidRPr="00EF4F61">
        <w:rPr>
          <w:rFonts w:ascii="Times New Roman" w:hAnsi="Times New Roman" w:cs="Times New Roman"/>
        </w:rPr>
        <w:t>Kod</w:t>
      </w:r>
      <w:r>
        <w:rPr>
          <w:rFonts w:ascii="Times New Roman" w:hAnsi="Times New Roman" w:cs="Times New Roman"/>
        </w:rPr>
        <w:t xml:space="preserve"> kreskowy</w:t>
      </w:r>
    </w:p>
    <w:p w14:paraId="57DCD09B" w14:textId="77777777" w:rsidR="00D07376" w:rsidRDefault="00000000">
      <w:pPr>
        <w:pStyle w:val="Nagwek1"/>
        <w:numPr>
          <w:ilvl w:val="0"/>
          <w:numId w:val="1"/>
        </w:numPr>
      </w:pPr>
      <w:r>
        <w:t>Wyniki obliczeń</w:t>
      </w:r>
    </w:p>
    <w:p w14:paraId="71A083F3" w14:textId="21DDD556" w:rsidR="00E473D7" w:rsidRPr="00E473D7" w:rsidRDefault="00E473D7" w:rsidP="00E473D7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473D7">
        <w:rPr>
          <w:rFonts w:ascii="Times New Roman" w:eastAsia="Times New Roman" w:hAnsi="Times New Roman" w:cs="Times New Roman"/>
          <w:sz w:val="24"/>
          <w:szCs w:val="24"/>
        </w:rPr>
        <w:t>Porównanie trajektorii pokazało dobrą zgodność numeryczną z rozwiązaniem analitycznym.</w:t>
      </w:r>
    </w:p>
    <w:p w14:paraId="42296BEC" w14:textId="77777777" w:rsidR="00EF4F61" w:rsidRDefault="00EF4F61" w:rsidP="00EF4F61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1C0210D" w14:textId="1DE6E9D5" w:rsidR="00EF4F61" w:rsidRPr="00DF4810" w:rsidRDefault="00EF4F61" w:rsidP="00EF4F61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A26EC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1.1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Układ</w:t>
      </w:r>
      <w:r w:rsidR="0048553A">
        <w:rPr>
          <w:rFonts w:ascii="Times New Roman" w:eastAsia="Times New Roman" w:hAnsi="Times New Roman" w:cs="Times New Roman"/>
          <w:bCs/>
          <w:sz w:val="28"/>
          <w:szCs w:val="28"/>
        </w:rPr>
        <w:t xml:space="preserve"> Ziemia – fizyczne dane</w:t>
      </w:r>
    </w:p>
    <w:p w14:paraId="05542920" w14:textId="142B3AB5" w:rsidR="00D07376" w:rsidRDefault="00EF4F61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5DCA43" wp14:editId="5E373679">
            <wp:extent cx="6366035" cy="1768928"/>
            <wp:effectExtent l="0" t="0" r="0" b="3175"/>
            <wp:docPr id="18845218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325" cy="177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A6694" w14:textId="38EF7577" w:rsidR="00D07376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Rysunek 1. </w:t>
      </w:r>
      <w:r w:rsidR="0048553A"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>Trajektoria r(θ) – numeryczna vs. analityczna dla Ziemi</w:t>
      </w:r>
    </w:p>
    <w:p w14:paraId="7348120A" w14:textId="77777777" w:rsidR="0048553A" w:rsidRDefault="0048553A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1133B79" w14:textId="2EE8F070" w:rsidR="00EF4F61" w:rsidRPr="0048553A" w:rsidRDefault="00EF4F61" w:rsidP="0048553A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A26EC">
        <w:rPr>
          <w:rFonts w:ascii="Times New Roman" w:eastAsia="Times New Roman" w:hAnsi="Times New Roman" w:cs="Times New Roman"/>
          <w:bCs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2 Układ </w:t>
      </w:r>
      <w:r w:rsidR="0048553A" w:rsidRPr="0048553A">
        <w:rPr>
          <w:rFonts w:ascii="Times New Roman" w:eastAsia="Times New Roman" w:hAnsi="Times New Roman" w:cs="Times New Roman"/>
          <w:bCs/>
          <w:sz w:val="28"/>
          <w:szCs w:val="28"/>
        </w:rPr>
        <w:t>Merkury – fizyczne dane</w:t>
      </w:r>
    </w:p>
    <w:p w14:paraId="6BD209DD" w14:textId="77777777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26CA989" w14:textId="6821CFEC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926E64D" wp14:editId="1F315F17">
            <wp:extent cx="5758815" cy="1600200"/>
            <wp:effectExtent l="0" t="0" r="0" b="0"/>
            <wp:docPr id="204922134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45118" w14:textId="44E2BD2B" w:rsidR="00EF4F61" w:rsidRDefault="00EF4F61" w:rsidP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Rysunek 2. </w:t>
      </w:r>
      <w:r w:rsid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>T</w:t>
      </w:r>
      <w:r w:rsidR="0048553A"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>rajektoria r(θ) – Merkury</w:t>
      </w:r>
    </w:p>
    <w:p w14:paraId="3927E476" w14:textId="77777777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2A6AB95" w14:textId="6697D3B2" w:rsidR="00EF4F61" w:rsidRPr="00EF4F61" w:rsidRDefault="00EF4F61" w:rsidP="00EF4F61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A26EC">
        <w:rPr>
          <w:rFonts w:ascii="Times New Roman" w:eastAsia="Times New Roman" w:hAnsi="Times New Roman" w:cs="Times New Roman"/>
          <w:bCs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3 </w:t>
      </w:r>
      <w:r w:rsidR="0048553A" w:rsidRPr="0048553A">
        <w:rPr>
          <w:rFonts w:ascii="Times New Roman" w:eastAsia="Times New Roman" w:hAnsi="Times New Roman" w:cs="Times New Roman"/>
          <w:bCs/>
          <w:sz w:val="28"/>
          <w:szCs w:val="28"/>
        </w:rPr>
        <w:t>Silnie eliptyczna orbita</w:t>
      </w:r>
    </w:p>
    <w:p w14:paraId="578FE55B" w14:textId="77777777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2E8186" w14:textId="77777777" w:rsidR="00EF4F61" w:rsidRDefault="00EF4F61" w:rsidP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53F7292" w14:textId="6615F8BA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DA35757" wp14:editId="24BA6E97">
            <wp:extent cx="5758815" cy="1921510"/>
            <wp:effectExtent l="0" t="0" r="0" b="2540"/>
            <wp:docPr id="1296711845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A16E7" w14:textId="77777777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DF84542" w14:textId="1137EC5E" w:rsidR="00EF4F61" w:rsidRDefault="00EF4F61" w:rsidP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Rysunek 3. </w:t>
      </w:r>
      <w:r w:rsidR="0048553A"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>Trajektoria dla wysokiego mimośrodu</w:t>
      </w:r>
    </w:p>
    <w:p w14:paraId="543EC532" w14:textId="665FD817" w:rsidR="00EF4F61" w:rsidRPr="00EF4F61" w:rsidRDefault="00EF4F61" w:rsidP="00EF4F61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A26EC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1.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4 </w:t>
      </w:r>
      <w:r w:rsidR="0048553A" w:rsidRPr="0048553A">
        <w:rPr>
          <w:rFonts w:ascii="Times New Roman" w:eastAsia="Times New Roman" w:hAnsi="Times New Roman" w:cs="Times New Roman"/>
          <w:bCs/>
          <w:sz w:val="28"/>
          <w:szCs w:val="28"/>
        </w:rPr>
        <w:t>Zbyt wolna / zbyt szybka prędkość początkowa</w:t>
      </w:r>
    </w:p>
    <w:p w14:paraId="6F403144" w14:textId="2C437B06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526E766" wp14:editId="4AA48621">
            <wp:extent cx="5758815" cy="1921510"/>
            <wp:effectExtent l="0" t="0" r="0" b="2540"/>
            <wp:docPr id="210790781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FC40D" w14:textId="309678AE" w:rsidR="00EF4F61" w:rsidRDefault="00EF4F61" w:rsidP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Rysunek 4. </w:t>
      </w:r>
      <w:r w:rsidR="0048553A"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>Wykresy trajektorii dla prędkości suborbitalnej i hiperbolicznej</w:t>
      </w:r>
    </w:p>
    <w:p w14:paraId="3B401419" w14:textId="77777777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9E3DE8E" w14:textId="1FC3F4DE" w:rsidR="00485053" w:rsidRPr="00485053" w:rsidRDefault="00485053" w:rsidP="00485053">
      <w:pPr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5053">
        <w:rPr>
          <w:rFonts w:ascii="Times New Roman" w:eastAsia="Times New Roman" w:hAnsi="Times New Roman" w:cs="Times New Roman"/>
          <w:sz w:val="24"/>
          <w:szCs w:val="24"/>
        </w:rPr>
        <w:t>Dla orbit Ziemi i Merkurego zgodność modelu numerycznego z analitycznym jest bardzo wysoka, co potwierdzają zarówno wykresy, jak i niskie wartości MAE oraz MSE. Przy silnie eliptycznej trajektorii błędy rosną zauważalnie, zwłaszcza w obszarach o gwałtownej zmianie nachylenia toru względem kąta.</w:t>
      </w:r>
    </w:p>
    <w:p w14:paraId="54AC1B23" w14:textId="4FF90865" w:rsidR="00485053" w:rsidRPr="00485053" w:rsidRDefault="00485053" w:rsidP="00485053">
      <w:pPr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5053">
        <w:rPr>
          <w:rFonts w:ascii="Times New Roman" w:eastAsia="Times New Roman" w:hAnsi="Times New Roman" w:cs="Times New Roman"/>
          <w:sz w:val="24"/>
          <w:szCs w:val="24"/>
        </w:rPr>
        <w:t>Nietypowe scenariusze – takie jak zbyt mała prędkość początkowa (prowadząca do spiralnego spadku) lub zbyt duża (powodująca ucieczkę z układu) – również generują większe odchylenia, ujawniając ograniczenia klasycznego modelu w ekstremalnych warunkach.</w:t>
      </w:r>
    </w:p>
    <w:p w14:paraId="5A41554D" w14:textId="6999E527" w:rsidR="00896FE9" w:rsidRPr="0048553A" w:rsidRDefault="00485053" w:rsidP="00485053">
      <w:pPr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5053">
        <w:rPr>
          <w:rFonts w:ascii="Times New Roman" w:eastAsia="Times New Roman" w:hAnsi="Times New Roman" w:cs="Times New Roman"/>
          <w:sz w:val="24"/>
          <w:szCs w:val="24"/>
        </w:rPr>
        <w:t>Wizualizacje 3D umożliwiają dodatkową interpretację ruchu: zamknięte orbity leżą w jednej płaszczyźnie, natomiast tory ucieczkowe ukazują niemonotoniczny wzrost odległości w czasie.</w:t>
      </w:r>
    </w:p>
    <w:p w14:paraId="157914BB" w14:textId="77777777" w:rsidR="00896FE9" w:rsidRPr="0048553A" w:rsidRDefault="00896FE9">
      <w:pPr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8DFDAE" w14:textId="542409B8" w:rsidR="00D07376" w:rsidRPr="0048553A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Tabela 1. </w:t>
      </w:r>
      <w:r w:rsidR="0046168C">
        <w:rPr>
          <w:rFonts w:ascii="Times New Roman" w:eastAsia="Times New Roman" w:hAnsi="Times New Roman" w:cs="Times New Roman"/>
          <w:color w:val="000000"/>
          <w:sz w:val="20"/>
          <w:szCs w:val="20"/>
        </w:rPr>
        <w:t>Obliczone średnie bezwzględne i kwadratowe błędy</w:t>
      </w:r>
    </w:p>
    <w:tbl>
      <w:tblPr>
        <w:tblStyle w:val="a"/>
        <w:tblW w:w="679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5"/>
        <w:gridCol w:w="2265"/>
        <w:gridCol w:w="2266"/>
      </w:tblGrid>
      <w:tr w:rsidR="008C208C" w:rsidRPr="0048553A" w14:paraId="076562BE" w14:textId="77777777" w:rsidTr="008C208C">
        <w:trPr>
          <w:jc w:val="center"/>
        </w:trPr>
        <w:tc>
          <w:tcPr>
            <w:tcW w:w="2265" w:type="dxa"/>
          </w:tcPr>
          <w:p w14:paraId="4649D6F3" w14:textId="77777777" w:rsidR="008C208C" w:rsidRPr="0048553A" w:rsidRDefault="008C208C" w:rsidP="008C208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5" w:type="dxa"/>
          </w:tcPr>
          <w:p w14:paraId="19C800D8" w14:textId="525D58E8" w:rsidR="008C208C" w:rsidRPr="0048553A" w:rsidRDefault="008C208C" w:rsidP="008C208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MAE</w:t>
            </w:r>
          </w:p>
        </w:tc>
        <w:tc>
          <w:tcPr>
            <w:tcW w:w="2266" w:type="dxa"/>
          </w:tcPr>
          <w:p w14:paraId="28D52CC5" w14:textId="1189ADBE" w:rsidR="008C208C" w:rsidRPr="0048553A" w:rsidRDefault="008C208C" w:rsidP="008C208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MSE</w:t>
            </w:r>
          </w:p>
        </w:tc>
      </w:tr>
      <w:tr w:rsidR="008C208C" w:rsidRPr="0048553A" w14:paraId="26E026BB" w14:textId="77777777" w:rsidTr="008C208C">
        <w:trPr>
          <w:jc w:val="center"/>
        </w:trPr>
        <w:tc>
          <w:tcPr>
            <w:tcW w:w="2265" w:type="dxa"/>
          </w:tcPr>
          <w:p w14:paraId="5789CDEA" w14:textId="11BDB641" w:rsidR="008C208C" w:rsidRPr="0048553A" w:rsidRDefault="003922F0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Ziemia – Słonce </w:t>
            </w:r>
            <w:r w:rsidRPr="0048553A">
              <w:rPr>
                <w:rFonts w:ascii="Times New Roman" w:eastAsia="Times New Roman" w:hAnsi="Times New Roman" w:cs="Times New Roman"/>
                <w:sz w:val="20"/>
                <w:szCs w:val="20"/>
              </w:rPr>
              <w:t>(rzeczywiste)</w:t>
            </w:r>
          </w:p>
        </w:tc>
        <w:tc>
          <w:tcPr>
            <w:tcW w:w="2265" w:type="dxa"/>
          </w:tcPr>
          <w:p w14:paraId="5CAD815E" w14:textId="28C9EC96" w:rsidR="008C208C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1.138815e+08</w:t>
            </w:r>
          </w:p>
        </w:tc>
        <w:tc>
          <w:tcPr>
            <w:tcW w:w="2266" w:type="dxa"/>
          </w:tcPr>
          <w:p w14:paraId="0748DA8E" w14:textId="60D55BFF" w:rsidR="008C208C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1.599449e+16</w:t>
            </w:r>
          </w:p>
        </w:tc>
      </w:tr>
      <w:tr w:rsidR="008C208C" w:rsidRPr="0048553A" w14:paraId="6DBF49A0" w14:textId="77777777" w:rsidTr="008C208C">
        <w:trPr>
          <w:jc w:val="center"/>
        </w:trPr>
        <w:tc>
          <w:tcPr>
            <w:tcW w:w="2265" w:type="dxa"/>
          </w:tcPr>
          <w:p w14:paraId="65A48918" w14:textId="43955573" w:rsidR="008C208C" w:rsidRPr="0048553A" w:rsidRDefault="006810F2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Merkury – Słonce </w:t>
            </w:r>
            <w:r w:rsidRPr="0048553A">
              <w:rPr>
                <w:rFonts w:ascii="Times New Roman" w:eastAsia="Times New Roman" w:hAnsi="Times New Roman" w:cs="Times New Roman"/>
                <w:sz w:val="20"/>
                <w:szCs w:val="20"/>
              </w:rPr>
              <w:t>(rzeczywiste)</w:t>
            </w:r>
          </w:p>
        </w:tc>
        <w:tc>
          <w:tcPr>
            <w:tcW w:w="2265" w:type="dxa"/>
          </w:tcPr>
          <w:p w14:paraId="742C4D36" w14:textId="05B9F193" w:rsidR="008C208C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9.371100e+01</w:t>
            </w:r>
          </w:p>
        </w:tc>
        <w:tc>
          <w:tcPr>
            <w:tcW w:w="2266" w:type="dxa"/>
          </w:tcPr>
          <w:p w14:paraId="629AF53E" w14:textId="3F6F2450" w:rsidR="008C208C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1.427395e+04</w:t>
            </w:r>
          </w:p>
        </w:tc>
      </w:tr>
      <w:tr w:rsidR="008C208C" w:rsidRPr="0048553A" w14:paraId="182E3D00" w14:textId="77777777" w:rsidTr="008C208C">
        <w:trPr>
          <w:jc w:val="center"/>
        </w:trPr>
        <w:tc>
          <w:tcPr>
            <w:tcW w:w="2265" w:type="dxa"/>
          </w:tcPr>
          <w:p w14:paraId="5E7873DD" w14:textId="2537A173" w:rsidR="008C208C" w:rsidRPr="0048553A" w:rsidRDefault="00787DDA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Merkury – Słonce </w:t>
            </w:r>
            <w:r w:rsidRPr="0048553A">
              <w:rPr>
                <w:rFonts w:ascii="Times New Roman" w:eastAsia="Times New Roman" w:hAnsi="Times New Roman" w:cs="Times New Roman"/>
                <w:sz w:val="20"/>
                <w:szCs w:val="20"/>
              </w:rPr>
              <w:t>(nie rzeczywiste)</w:t>
            </w:r>
          </w:p>
        </w:tc>
        <w:tc>
          <w:tcPr>
            <w:tcW w:w="2265" w:type="dxa"/>
          </w:tcPr>
          <w:p w14:paraId="4E01BF20" w14:textId="1AC57348" w:rsidR="008C208C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7.042044e+01</w:t>
            </w:r>
          </w:p>
        </w:tc>
        <w:tc>
          <w:tcPr>
            <w:tcW w:w="2266" w:type="dxa"/>
          </w:tcPr>
          <w:p w14:paraId="340E004C" w14:textId="6A5A7A79" w:rsidR="008C208C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9.461601e+03</w:t>
            </w:r>
          </w:p>
        </w:tc>
      </w:tr>
      <w:tr w:rsidR="00787DDA" w:rsidRPr="0048553A" w14:paraId="036C5353" w14:textId="77777777" w:rsidTr="008C208C">
        <w:trPr>
          <w:jc w:val="center"/>
        </w:trPr>
        <w:tc>
          <w:tcPr>
            <w:tcW w:w="2265" w:type="dxa"/>
          </w:tcPr>
          <w:p w14:paraId="00E8B286" w14:textId="33620C9B" w:rsidR="00787DDA" w:rsidRPr="0048553A" w:rsidRDefault="00896FE9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Silnie eliptyczna orbita</w:t>
            </w:r>
          </w:p>
        </w:tc>
        <w:tc>
          <w:tcPr>
            <w:tcW w:w="2265" w:type="dxa"/>
          </w:tcPr>
          <w:p w14:paraId="7A157AC5" w14:textId="105C89FE" w:rsidR="00787DDA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9.252485e+10</w:t>
            </w:r>
          </w:p>
        </w:tc>
        <w:tc>
          <w:tcPr>
            <w:tcW w:w="2266" w:type="dxa"/>
          </w:tcPr>
          <w:p w14:paraId="2513CB55" w14:textId="63F3712E" w:rsidR="00787DDA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9.827663e+21</w:t>
            </w:r>
          </w:p>
        </w:tc>
      </w:tr>
      <w:tr w:rsidR="00787DDA" w:rsidRPr="0048553A" w14:paraId="012B45FC" w14:textId="77777777" w:rsidTr="00896FE9">
        <w:trPr>
          <w:trHeight w:val="430"/>
          <w:jc w:val="center"/>
        </w:trPr>
        <w:tc>
          <w:tcPr>
            <w:tcW w:w="2265" w:type="dxa"/>
          </w:tcPr>
          <w:p w14:paraId="6DC549A7" w14:textId="204D22E3" w:rsidR="00787DDA" w:rsidRPr="0048553A" w:rsidRDefault="00896FE9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Zbyt wolna prędkość</w:t>
            </w:r>
          </w:p>
        </w:tc>
        <w:tc>
          <w:tcPr>
            <w:tcW w:w="2265" w:type="dxa"/>
          </w:tcPr>
          <w:p w14:paraId="44A775D7" w14:textId="5687F78A" w:rsidR="00787DDA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4.274094e+01</w:t>
            </w:r>
          </w:p>
        </w:tc>
        <w:tc>
          <w:tcPr>
            <w:tcW w:w="2266" w:type="dxa"/>
          </w:tcPr>
          <w:p w14:paraId="6760A1C7" w14:textId="5604B61B" w:rsidR="00787DDA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3.089281e+03</w:t>
            </w:r>
          </w:p>
        </w:tc>
      </w:tr>
      <w:tr w:rsidR="00787DDA" w:rsidRPr="0048553A" w14:paraId="30D480D6" w14:textId="77777777" w:rsidTr="00896FE9">
        <w:trPr>
          <w:trHeight w:val="422"/>
          <w:jc w:val="center"/>
        </w:trPr>
        <w:tc>
          <w:tcPr>
            <w:tcW w:w="2265" w:type="dxa"/>
          </w:tcPr>
          <w:p w14:paraId="3E5F3E12" w14:textId="73A9A552" w:rsidR="00787DDA" w:rsidRPr="0048553A" w:rsidRDefault="00EF4F61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Masa Słońca ×5</w:t>
            </w:r>
          </w:p>
        </w:tc>
        <w:tc>
          <w:tcPr>
            <w:tcW w:w="2265" w:type="dxa"/>
          </w:tcPr>
          <w:p w14:paraId="66DCFBE6" w14:textId="3EF6E14C" w:rsidR="00787DDA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9.233533e+10</w:t>
            </w:r>
          </w:p>
        </w:tc>
        <w:tc>
          <w:tcPr>
            <w:tcW w:w="2266" w:type="dxa"/>
          </w:tcPr>
          <w:p w14:paraId="46B88BB5" w14:textId="7C94D796" w:rsidR="00787DDA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1.003411e+22</w:t>
            </w:r>
          </w:p>
        </w:tc>
      </w:tr>
    </w:tbl>
    <w:p w14:paraId="45362E8C" w14:textId="77777777" w:rsidR="00EF4F61" w:rsidRDefault="00EF4F61">
      <w:pPr>
        <w:jc w:val="both"/>
        <w:rPr>
          <w:rFonts w:ascii="Times New Roman" w:hAnsi="Times New Roman" w:cs="Times New Roman"/>
          <w:u w:val="single"/>
        </w:rPr>
      </w:pPr>
    </w:p>
    <w:p w14:paraId="4BE548D5" w14:textId="77777777" w:rsidR="00D955C0" w:rsidRDefault="00D955C0" w:rsidP="00D955C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582067B" w14:textId="77777777" w:rsidR="00D955C0" w:rsidRDefault="00D955C0" w:rsidP="00D955C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51D4B14" w14:textId="77777777" w:rsidR="00D955C0" w:rsidRDefault="00D955C0" w:rsidP="00D955C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0F4F1AC" w14:textId="77777777" w:rsidR="00D955C0" w:rsidRDefault="00D955C0" w:rsidP="00D955C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849C2D0" w14:textId="626264EF" w:rsidR="00D955C0" w:rsidRDefault="00D955C0" w:rsidP="00D955C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A26EC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1.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5 </w:t>
      </w:r>
      <w:r w:rsidRPr="00D955C0">
        <w:rPr>
          <w:rFonts w:ascii="Times New Roman" w:eastAsia="Times New Roman" w:hAnsi="Times New Roman" w:cs="Times New Roman"/>
          <w:bCs/>
          <w:sz w:val="28"/>
          <w:szCs w:val="28"/>
        </w:rPr>
        <w:t>Wykresy błędów bezwzględnych r(θ)</w:t>
      </w:r>
    </w:p>
    <w:p w14:paraId="561A4A2E" w14:textId="77777777" w:rsidR="00D955C0" w:rsidRPr="00EF4F61" w:rsidRDefault="00D955C0" w:rsidP="00D955C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71F5698" w14:textId="02E0E3A0" w:rsidR="00D955C0" w:rsidRDefault="003A7C18" w:rsidP="00D955C0">
      <w:pPr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41C382C" wp14:editId="63A66E43">
            <wp:extent cx="5715000" cy="1905000"/>
            <wp:effectExtent l="0" t="0" r="0" b="0"/>
            <wp:docPr id="426207986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3D9F5" w14:textId="1296DD6E" w:rsidR="00D955C0" w:rsidRDefault="00D955C0" w:rsidP="003A7C18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Rysunek 5. </w:t>
      </w:r>
      <w:r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Wykresy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błędów dla danych fizycznych</w:t>
      </w:r>
    </w:p>
    <w:p w14:paraId="57077041" w14:textId="4F0BCBD1" w:rsidR="00D955C0" w:rsidRDefault="003A7C18" w:rsidP="00D955C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D0DBB9F" wp14:editId="1A4E75D9">
            <wp:extent cx="5715000" cy="3810000"/>
            <wp:effectExtent l="0" t="0" r="0" b="0"/>
            <wp:docPr id="1776791919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6F254" w14:textId="4885C6F1" w:rsidR="00D955C0" w:rsidRDefault="00D955C0" w:rsidP="00D955C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Rysunek 6. </w:t>
      </w:r>
      <w:r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Wykresy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błędów dla danych zmodyfikowanych</w:t>
      </w:r>
    </w:p>
    <w:p w14:paraId="10E7A294" w14:textId="77777777" w:rsidR="002377E0" w:rsidRDefault="002377E0" w:rsidP="00D955C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A91ABD7" w14:textId="77777777" w:rsidR="002377E0" w:rsidRDefault="002377E0" w:rsidP="00D955C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52E013C" w14:textId="6BD42C30" w:rsidR="002377E0" w:rsidRPr="002377E0" w:rsidRDefault="002377E0" w:rsidP="002377E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377E0">
        <w:rPr>
          <w:rFonts w:ascii="Times New Roman" w:eastAsia="Times New Roman" w:hAnsi="Times New Roman" w:cs="Times New Roman"/>
          <w:color w:val="000000"/>
          <w:sz w:val="24"/>
          <w:szCs w:val="24"/>
        </w:rPr>
        <w:t>Analiza błędów bezwzględnych r(θ) wykazała, że najmniejszy błąd występuje dla orbity Merkurego – zarówno w wersji realistycznej, jak i uproszczonej. Świadczy to o dużej dokładności metody numerycznej w przypadku orbit o małym mimośrodzie.</w:t>
      </w:r>
    </w:p>
    <w:p w14:paraId="40F22966" w14:textId="77777777" w:rsidR="002377E0" w:rsidRPr="002377E0" w:rsidRDefault="002377E0" w:rsidP="002377E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2AF64A" w14:textId="77777777" w:rsidR="002377E0" w:rsidRPr="002377E0" w:rsidRDefault="002377E0" w:rsidP="002377E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377E0">
        <w:rPr>
          <w:rFonts w:ascii="Times New Roman" w:eastAsia="Times New Roman" w:hAnsi="Times New Roman" w:cs="Times New Roman"/>
          <w:color w:val="000000"/>
          <w:sz w:val="24"/>
          <w:szCs w:val="24"/>
        </w:rPr>
        <w:t>Dla Ziemi błąd jest nieco większy, ale wciąż stabilny i akceptowalny.</w:t>
      </w:r>
    </w:p>
    <w:p w14:paraId="7C372C40" w14:textId="77777777" w:rsidR="002377E0" w:rsidRPr="002377E0" w:rsidRDefault="002377E0" w:rsidP="002377E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A99C5E" w14:textId="77777777" w:rsidR="002377E0" w:rsidRPr="002377E0" w:rsidRDefault="002377E0" w:rsidP="002377E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377E0">
        <w:rPr>
          <w:rFonts w:ascii="Times New Roman" w:eastAsia="Times New Roman" w:hAnsi="Times New Roman" w:cs="Times New Roman"/>
          <w:color w:val="000000"/>
          <w:sz w:val="24"/>
          <w:szCs w:val="24"/>
        </w:rPr>
        <w:t>Największe błędy pojawiają się w warunkach ekstremalnych: przy silnie eliptycznych orbitach, skrajnych prędkościach początkowych oraz zwiększonej masie centralnej. Największe odchylenia występują w pobliżu peryhelium lub w miarę oddalania się obiektu.</w:t>
      </w:r>
    </w:p>
    <w:p w14:paraId="64E0AB92" w14:textId="77777777" w:rsidR="002377E0" w:rsidRPr="002377E0" w:rsidRDefault="002377E0" w:rsidP="002377E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22EFC3" w14:textId="77777777" w:rsidR="002377E0" w:rsidRPr="002377E0" w:rsidRDefault="002377E0" w:rsidP="002377E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377E0">
        <w:rPr>
          <w:rFonts w:ascii="Times New Roman" w:eastAsia="Times New Roman" w:hAnsi="Times New Roman" w:cs="Times New Roman"/>
          <w:color w:val="000000"/>
          <w:sz w:val="24"/>
          <w:szCs w:val="24"/>
        </w:rPr>
        <w:t>Wykresy błędu r(θ) pozwalają precyzyjnie zlokalizować miejsca na orbicie, w których rozwiązanie numeryczne odbiega od analitycznego. Natomiast przedstawione w tabeli wartości MAE i MSE są średnimi statystycznymi tych błędów — podsumowują globalnie rozkład widoczny na wykresach.</w:t>
      </w:r>
    </w:p>
    <w:p w14:paraId="4954B8A6" w14:textId="77777777" w:rsidR="002377E0" w:rsidRPr="002377E0" w:rsidRDefault="002377E0" w:rsidP="002377E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B9C2CC" w14:textId="523C839B" w:rsidR="002377E0" w:rsidRPr="002377E0" w:rsidRDefault="002377E0" w:rsidP="002377E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377E0">
        <w:rPr>
          <w:rFonts w:ascii="Times New Roman" w:eastAsia="Times New Roman" w:hAnsi="Times New Roman" w:cs="Times New Roman"/>
          <w:color w:val="000000"/>
          <w:sz w:val="24"/>
          <w:szCs w:val="24"/>
        </w:rPr>
        <w:t>Podsumowując, metoda numeryczna jest wiarygodna w typowych warunkach, lecz wymaga ostrożności przy dynamicznych i niestandardowych orbitach, gdzie lokalne błędy mogą istotnie wzrosnąć.</w:t>
      </w:r>
    </w:p>
    <w:p w14:paraId="165E1CE3" w14:textId="77777777" w:rsidR="00D955C0" w:rsidRDefault="00D955C0" w:rsidP="00D955C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315BA09" w14:textId="77777777" w:rsidR="00D07376" w:rsidRPr="0048553A" w:rsidRDefault="00000000">
      <w:pPr>
        <w:pStyle w:val="Nagwek1"/>
        <w:numPr>
          <w:ilvl w:val="0"/>
          <w:numId w:val="1"/>
        </w:numPr>
      </w:pPr>
      <w:r w:rsidRPr="0048553A">
        <w:t>Wnioski i podsumowanie</w:t>
      </w:r>
    </w:p>
    <w:p w14:paraId="35B9E6BF" w14:textId="77777777" w:rsidR="0048553A" w:rsidRPr="0048553A" w:rsidRDefault="0048553A" w:rsidP="0048553A">
      <w:pPr>
        <w:ind w:firstLine="425"/>
        <w:rPr>
          <w:rFonts w:ascii="Times New Roman" w:hAnsi="Times New Roman" w:cs="Times New Roman"/>
        </w:rPr>
      </w:pPr>
      <w:r w:rsidRPr="0048553A">
        <w:rPr>
          <w:rFonts w:ascii="Times New Roman" w:hAnsi="Times New Roman" w:cs="Times New Roman"/>
        </w:rPr>
        <w:t>Przeprowadzona analiza potwierdziła poprawność modelu ruchu w polu centralnym. Porównanie rozwiązań numerycznych i analitycznych wykazało wysoką zgodność dla realistycznych przypadków (Ziemia, Merkury), a wzrost błędów był zauważalny przy ekstremalnych warunkach (np. eliptyczne orbity, zmieniona masa).</w:t>
      </w:r>
    </w:p>
    <w:p w14:paraId="37D5F817" w14:textId="77777777" w:rsidR="0048553A" w:rsidRPr="0048553A" w:rsidRDefault="0048553A" w:rsidP="0048553A">
      <w:pPr>
        <w:ind w:firstLine="425"/>
        <w:rPr>
          <w:rFonts w:ascii="Times New Roman" w:hAnsi="Times New Roman" w:cs="Times New Roman"/>
        </w:rPr>
      </w:pPr>
    </w:p>
    <w:p w14:paraId="269B67DE" w14:textId="77777777" w:rsidR="0048553A" w:rsidRPr="0048553A" w:rsidRDefault="0048553A" w:rsidP="0048553A">
      <w:pPr>
        <w:ind w:firstLine="425"/>
        <w:rPr>
          <w:rFonts w:ascii="Times New Roman" w:hAnsi="Times New Roman" w:cs="Times New Roman"/>
        </w:rPr>
      </w:pPr>
      <w:r w:rsidRPr="0048553A">
        <w:rPr>
          <w:rFonts w:ascii="Times New Roman" w:hAnsi="Times New Roman" w:cs="Times New Roman"/>
        </w:rPr>
        <w:t>Wpływ parametrów początkowych na kształt orbity jest istotny – zmiana prędkości może prowadzić do spadku lub ucieczki z układu. Mimośród wyraźnie wpływa na wydłużenie trajektorii, co zwiększa błędy.</w:t>
      </w:r>
    </w:p>
    <w:p w14:paraId="32EC7D80" w14:textId="77777777" w:rsidR="0048553A" w:rsidRPr="0048553A" w:rsidRDefault="0048553A" w:rsidP="0048553A">
      <w:pPr>
        <w:ind w:firstLine="425"/>
        <w:rPr>
          <w:rFonts w:ascii="Times New Roman" w:hAnsi="Times New Roman" w:cs="Times New Roman"/>
        </w:rPr>
      </w:pPr>
    </w:p>
    <w:p w14:paraId="1934ED84" w14:textId="359766C6" w:rsidR="0048553A" w:rsidRPr="0048553A" w:rsidRDefault="0048553A" w:rsidP="0048553A">
      <w:pPr>
        <w:ind w:firstLine="425"/>
        <w:rPr>
          <w:rFonts w:ascii="Times New Roman" w:hAnsi="Times New Roman" w:cs="Times New Roman"/>
        </w:rPr>
      </w:pPr>
      <w:r w:rsidRPr="0048553A">
        <w:rPr>
          <w:rFonts w:ascii="Times New Roman" w:hAnsi="Times New Roman" w:cs="Times New Roman"/>
        </w:rPr>
        <w:t>Model spełnia wymagania zadania i może służyć jako baza do dalszych symulacji – np. problemu wielu ciał lub analizy relatywistycznej.</w:t>
      </w:r>
    </w:p>
    <w:p w14:paraId="538ED54B" w14:textId="529C3263" w:rsidR="00D07376" w:rsidRDefault="00D07376" w:rsidP="009062F0">
      <w:pPr>
        <w:ind w:firstLine="425"/>
      </w:pPr>
    </w:p>
    <w:sectPr w:rsidR="00D07376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9F987A53-EDD7-4D8A-BD9D-23C199756066}"/>
    <w:embedItalic r:id="rId2" w:fontKey="{FB43EA2C-97BF-45D9-9B91-A3E42AE17BC8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17ED0D25-13E0-4710-9D44-B06B5820B7DA}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  <w:embedRegular r:id="rId4" w:fontKey="{A169816E-F0BF-4E3F-9102-2A250AC63699}"/>
    <w:embedBold r:id="rId5" w:fontKey="{884D211D-87C2-4A00-975A-F8DA2F5D504B}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6" w:fontKey="{20C3A7E1-B1C9-49F9-91F4-AB06DE3A1452}"/>
    <w:embedItalic r:id="rId7" w:fontKey="{962B9BF5-0E0A-426B-9F92-860AA006D31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04045F"/>
    <w:multiLevelType w:val="multilevel"/>
    <w:tmpl w:val="BD1EA7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6D272F7"/>
    <w:multiLevelType w:val="multilevel"/>
    <w:tmpl w:val="9A72B3B8"/>
    <w:lvl w:ilvl="0">
      <w:start w:val="1"/>
      <w:numFmt w:val="decimal"/>
      <w:pStyle w:val="Nagwek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Nagwek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261258076">
    <w:abstractNumId w:val="0"/>
  </w:num>
  <w:num w:numId="2" w16cid:durableId="4271231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7376"/>
    <w:rsid w:val="00016F5C"/>
    <w:rsid w:val="00191A61"/>
    <w:rsid w:val="001A2830"/>
    <w:rsid w:val="001E122A"/>
    <w:rsid w:val="002377E0"/>
    <w:rsid w:val="002942B1"/>
    <w:rsid w:val="002F2640"/>
    <w:rsid w:val="00334426"/>
    <w:rsid w:val="00374A45"/>
    <w:rsid w:val="003922F0"/>
    <w:rsid w:val="00394A54"/>
    <w:rsid w:val="003A7C18"/>
    <w:rsid w:val="004170AD"/>
    <w:rsid w:val="0046168C"/>
    <w:rsid w:val="00485053"/>
    <w:rsid w:val="0048553A"/>
    <w:rsid w:val="004A1584"/>
    <w:rsid w:val="005C3677"/>
    <w:rsid w:val="0060228A"/>
    <w:rsid w:val="00606D7E"/>
    <w:rsid w:val="006810F2"/>
    <w:rsid w:val="006A57E3"/>
    <w:rsid w:val="0071669E"/>
    <w:rsid w:val="00741564"/>
    <w:rsid w:val="00787DDA"/>
    <w:rsid w:val="007E7513"/>
    <w:rsid w:val="008363C2"/>
    <w:rsid w:val="00896FE9"/>
    <w:rsid w:val="008C208C"/>
    <w:rsid w:val="009062F0"/>
    <w:rsid w:val="00941B88"/>
    <w:rsid w:val="00A731EF"/>
    <w:rsid w:val="00B64F8B"/>
    <w:rsid w:val="00BC6F39"/>
    <w:rsid w:val="00BD12D5"/>
    <w:rsid w:val="00CF6EB2"/>
    <w:rsid w:val="00D07376"/>
    <w:rsid w:val="00D263AB"/>
    <w:rsid w:val="00D955C0"/>
    <w:rsid w:val="00E1426B"/>
    <w:rsid w:val="00E473D7"/>
    <w:rsid w:val="00EF4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81EDA"/>
  <w15:docId w15:val="{190383AD-5F24-4A42-ABB1-4AA1D90B9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F4F61"/>
  </w:style>
  <w:style w:type="paragraph" w:styleId="Nagwek1">
    <w:name w:val="heading 1"/>
    <w:basedOn w:val="Normalny"/>
    <w:next w:val="Normalny"/>
    <w:link w:val="Nagwek1Znak"/>
    <w:uiPriority w:val="9"/>
    <w:qFormat/>
    <w:rsid w:val="00DE71D1"/>
    <w:pPr>
      <w:keepNext/>
      <w:keepLines/>
      <w:numPr>
        <w:numId w:val="2"/>
      </w:numPr>
      <w:spacing w:before="360" w:after="80"/>
      <w:ind w:left="0" w:firstLine="0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7C3066"/>
    <w:pPr>
      <w:keepNext/>
      <w:keepLines/>
      <w:numPr>
        <w:ilvl w:val="1"/>
        <w:numId w:val="2"/>
      </w:numPr>
      <w:spacing w:before="160" w:after="80"/>
      <w:ind w:left="567" w:hanging="567"/>
      <w:outlineLvl w:val="1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B7E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B7E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B7E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B7E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B7E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B7E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B7E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link w:val="TytuZnak"/>
    <w:uiPriority w:val="10"/>
    <w:qFormat/>
    <w:rsid w:val="00CB7E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DE71D1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7C3066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CB7E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B7EAF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B7EAF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B7EAF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B7EAF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B7EAF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B7EAF"/>
    <w:rPr>
      <w:rFonts w:eastAsiaTheme="majorEastAsia" w:cstheme="majorBidi"/>
      <w:color w:val="272727" w:themeColor="text1" w:themeTint="D8"/>
    </w:rPr>
  </w:style>
  <w:style w:type="character" w:customStyle="1" w:styleId="TytuZnak">
    <w:name w:val="Tytuł Znak"/>
    <w:basedOn w:val="Domylnaczcionkaakapitu"/>
    <w:link w:val="Tytu"/>
    <w:uiPriority w:val="10"/>
    <w:rsid w:val="00CB7E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Pr>
      <w:color w:val="595959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CB7E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CB7E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CB7EAF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CB7EAF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CB7EAF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B7E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B7EAF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CB7EAF"/>
    <w:rPr>
      <w:b/>
      <w:bCs/>
      <w:smallCaps/>
      <w:color w:val="0F4761" w:themeColor="accent1" w:themeShade="BF"/>
      <w:spacing w:val="5"/>
    </w:rPr>
  </w:style>
  <w:style w:type="paragraph" w:styleId="Legenda">
    <w:name w:val="caption"/>
    <w:basedOn w:val="Normalny"/>
    <w:next w:val="Normalny"/>
    <w:uiPriority w:val="35"/>
    <w:unhideWhenUsed/>
    <w:qFormat/>
    <w:rsid w:val="00EA706D"/>
    <w:pPr>
      <w:spacing w:before="200" w:after="200" w:line="240" w:lineRule="auto"/>
      <w:ind w:firstLine="397"/>
      <w:jc w:val="center"/>
    </w:pPr>
    <w:rPr>
      <w:rFonts w:ascii="Times New Roman" w:hAnsi="Times New Roman"/>
      <w:iCs/>
      <w:sz w:val="20"/>
      <w:szCs w:val="18"/>
    </w:rPr>
  </w:style>
  <w:style w:type="table" w:styleId="Tabela-Siatka">
    <w:name w:val="Table Grid"/>
    <w:basedOn w:val="Standardowy"/>
    <w:uiPriority w:val="39"/>
    <w:rsid w:val="007C30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Tekstzastpczy">
    <w:name w:val="Placeholder Text"/>
    <w:basedOn w:val="Domylnaczcionkaakapitu"/>
    <w:uiPriority w:val="99"/>
    <w:semiHidden/>
    <w:rsid w:val="009062F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2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9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1Yt3Ju1iBMXQfC+7amy/O73BGQ==">CgMxLjA4AHIhMW1HQ1JINl9Lb0hFbDVmUEd6Q3hEWWVCMXo3OXFKdmFH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2A01523-82E4-434B-AC64-7D7BCF6D1D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769</TotalTime>
  <Pages>1</Pages>
  <Words>760</Words>
  <Characters>4562</Characters>
  <Application>Microsoft Office Word</Application>
  <DocSecurity>0</DocSecurity>
  <Lines>38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Janusz Andrzejewski (284052)</cp:lastModifiedBy>
  <cp:revision>11</cp:revision>
  <dcterms:created xsi:type="dcterms:W3CDTF">2025-03-04T23:19:00Z</dcterms:created>
  <dcterms:modified xsi:type="dcterms:W3CDTF">2025-06-02T09:03:00Z</dcterms:modified>
</cp:coreProperties>
</file>