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Autores: José , Augusto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24/10/2020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Função: Calcular </w:t>
      </w:r>
      <w:r w:rsidDel="00000000" w:rsidR="00000000" w:rsidRPr="00000000">
        <w:rPr>
          <w:rtl w:val="0"/>
        </w:rPr>
        <w:t xml:space="preserve">a media de refeições entregues de 5 paquetes e soma dos paquetes que entregaram mais de 4 refeições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//Variaveis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uber1, uber2, uber3, uber3, uber4, uber5 , soma : inteiro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media : real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//Pedir dados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Ler (uber1, uber2, uber3, uber3, uber4, uber5)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//Cálculo da média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media = (uber1 + uber2 + uber3 + uber4 + uber5) /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//Condições para a soma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se(uber1 &lt;= 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entao (uber1 =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senao uber1=uber1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se(uber2 &lt;= 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entao (uber2 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senao uber2=uber2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se(uber3 &lt;= 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entao (uber3 =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senao uber3=uber3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se(uber4 &lt;= 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entao (uber4 =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senao uber4=uber4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se(uber5 &lt;= 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entao (uber5 =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senao uber5=uber5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//Cálculo da soma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soma = (uber1 + uber2 + uber3 + uber4 + uber5)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//Mostrar resultado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escrever (media)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escrever (soma)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