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楷体_GB2312" w:eastAsia="楷体_GB2312"/>
          <w:sz w:val="48"/>
          <w:szCs w:val="48"/>
        </w:rPr>
      </w:pPr>
    </w:p>
    <w:p>
      <w:pPr>
        <w:rPr>
          <w:rFonts w:ascii="楷体_GB2312" w:eastAsia="楷体_GB2312"/>
          <w:sz w:val="48"/>
          <w:szCs w:val="48"/>
        </w:rPr>
      </w:pPr>
    </w:p>
    <w:p>
      <w:pPr>
        <w:rPr>
          <w:rFonts w:ascii="楷体_GB2312" w:eastAsia="楷体_GB2312"/>
          <w:sz w:val="48"/>
          <w:szCs w:val="48"/>
        </w:rPr>
      </w:pPr>
    </w:p>
    <w:p>
      <w:pPr>
        <w:jc w:val="center"/>
        <w:rPr>
          <w:rFonts w:ascii="华文行楷" w:eastAsia="华文行楷"/>
          <w:sz w:val="72"/>
          <w:szCs w:val="72"/>
        </w:rPr>
      </w:pPr>
      <w:r>
        <w:rPr>
          <w:rFonts w:hint="eastAsia" w:ascii="华文行楷" w:eastAsia="华文行楷"/>
          <w:sz w:val="72"/>
          <w:szCs w:val="72"/>
        </w:rPr>
        <w:t>实训报告</w:t>
      </w:r>
    </w:p>
    <w:p>
      <w:pPr>
        <w:rPr>
          <w:rFonts w:ascii="华文行楷" w:eastAsia="华文行楷"/>
          <w:sz w:val="48"/>
          <w:szCs w:val="48"/>
        </w:rPr>
      </w:pPr>
    </w:p>
    <w:p>
      <w:pPr>
        <w:rPr>
          <w:rFonts w:ascii="华文行楷" w:eastAsia="华文行楷"/>
          <w:sz w:val="48"/>
          <w:szCs w:val="48"/>
        </w:rPr>
      </w:pPr>
    </w:p>
    <w:p>
      <w:pPr>
        <w:rPr>
          <w:rFonts w:ascii="华文行楷" w:eastAsia="华文行楷"/>
          <w:sz w:val="48"/>
          <w:szCs w:val="48"/>
        </w:rPr>
      </w:pPr>
    </w:p>
    <w:p>
      <w:pPr>
        <w:rPr>
          <w:rFonts w:ascii="华文行楷" w:eastAsia="华文行楷"/>
          <w:sz w:val="48"/>
          <w:szCs w:val="48"/>
        </w:rPr>
      </w:pPr>
    </w:p>
    <w:p>
      <w:pPr>
        <w:rPr>
          <w:rFonts w:ascii="华文行楷" w:eastAsia="华文行楷"/>
          <w:sz w:val="48"/>
          <w:szCs w:val="48"/>
        </w:rPr>
      </w:pPr>
    </w:p>
    <w:p>
      <w:pPr>
        <w:rPr>
          <w:rFonts w:ascii="华文行楷" w:eastAsia="华文行楷"/>
          <w:sz w:val="48"/>
          <w:szCs w:val="48"/>
        </w:rPr>
      </w:pPr>
    </w:p>
    <w:p>
      <w:pPr>
        <w:rPr>
          <w:rFonts w:ascii="华文行楷" w:eastAsia="华文行楷"/>
          <w:sz w:val="48"/>
          <w:szCs w:val="48"/>
        </w:rPr>
      </w:pPr>
    </w:p>
    <w:p>
      <w:pPr>
        <w:ind w:firstLine="1320" w:firstLineChars="300"/>
        <w:jc w:val="left"/>
        <w:rPr>
          <w:rFonts w:ascii="华文行楷" w:eastAsia="华文行楷"/>
          <w:sz w:val="44"/>
          <w:szCs w:val="44"/>
        </w:rPr>
      </w:pPr>
      <w:r>
        <w:rPr>
          <w:rFonts w:hint="eastAsia" w:ascii="华文行楷" w:eastAsia="华文行楷"/>
          <w:sz w:val="44"/>
          <w:szCs w:val="44"/>
        </w:rPr>
        <w:t>课程：</w:t>
      </w:r>
      <w:r>
        <w:rPr>
          <w:rFonts w:hint="eastAsia" w:ascii="华文行楷" w:eastAsia="华文行楷"/>
          <w:sz w:val="44"/>
          <w:szCs w:val="44"/>
          <w:u w:val="single"/>
        </w:rPr>
        <w:t>运动控制系统综合实训</w:t>
      </w:r>
    </w:p>
    <w:p>
      <w:pPr>
        <w:ind w:firstLine="1320" w:firstLineChars="300"/>
        <w:jc w:val="left"/>
        <w:rPr>
          <w:rFonts w:ascii="华文行楷" w:eastAsia="华文行楷"/>
          <w:sz w:val="44"/>
          <w:szCs w:val="44"/>
        </w:rPr>
      </w:pPr>
      <w:r>
        <w:rPr>
          <w:rFonts w:hint="eastAsia" w:ascii="华文行楷" w:eastAsia="华文行楷"/>
          <w:sz w:val="44"/>
          <w:szCs w:val="44"/>
        </w:rPr>
        <w:t>班级：</w:t>
      </w:r>
      <w:r>
        <w:rPr>
          <w:rFonts w:hint="eastAsia" w:ascii="华文行楷" w:eastAsia="华文行楷"/>
          <w:sz w:val="44"/>
          <w:szCs w:val="44"/>
          <w:u w:val="single"/>
        </w:rPr>
        <w:t xml:space="preserve"> </w:t>
      </w:r>
      <w:r>
        <w:rPr>
          <w:rFonts w:hint="eastAsia" w:ascii="华文行楷" w:eastAsia="华文行楷"/>
          <w:sz w:val="44"/>
          <w:szCs w:val="44"/>
          <w:u w:val="single"/>
          <w:lang w:val="en-US" w:eastAsia="zh-CN"/>
        </w:rPr>
        <w:t>23自动C3</w:t>
      </w:r>
      <w:r>
        <w:rPr>
          <w:rFonts w:hint="eastAsia" w:ascii="华文行楷" w:eastAsia="华文行楷"/>
          <w:sz w:val="44"/>
          <w:szCs w:val="44"/>
          <w:u w:val="single"/>
        </w:rPr>
        <w:t xml:space="preserve">       </w:t>
      </w:r>
      <w:r>
        <w:rPr>
          <w:rFonts w:hint="eastAsia" w:ascii="华文行楷" w:eastAsia="华文行楷"/>
          <w:sz w:val="44"/>
          <w:szCs w:val="44"/>
          <w:u w:val="single"/>
          <w:lang w:val="en-US" w:eastAsia="zh-CN"/>
        </w:rPr>
        <w:t xml:space="preserve"> </w:t>
      </w:r>
      <w:r>
        <w:rPr>
          <w:rFonts w:hint="eastAsia" w:ascii="华文行楷" w:eastAsia="华文行楷"/>
          <w:sz w:val="44"/>
          <w:szCs w:val="44"/>
          <w:u w:val="single"/>
        </w:rPr>
        <w:t xml:space="preserve">  </w:t>
      </w:r>
    </w:p>
    <w:p>
      <w:pPr>
        <w:ind w:firstLine="1320" w:firstLineChars="300"/>
        <w:jc w:val="left"/>
        <w:rPr>
          <w:rFonts w:ascii="华文行楷" w:eastAsia="华文行楷"/>
          <w:sz w:val="44"/>
          <w:szCs w:val="44"/>
          <w:u w:val="single"/>
        </w:rPr>
      </w:pPr>
      <w:r>
        <w:rPr>
          <w:rFonts w:hint="eastAsia" w:ascii="华文行楷" w:eastAsia="华文行楷"/>
          <w:sz w:val="44"/>
          <w:szCs w:val="44"/>
        </w:rPr>
        <w:t>姓名：</w:t>
      </w:r>
      <w:r>
        <w:rPr>
          <w:rFonts w:hint="eastAsia" w:ascii="华文行楷" w:eastAsia="华文行楷"/>
          <w:sz w:val="44"/>
          <w:szCs w:val="44"/>
          <w:u w:val="single"/>
        </w:rPr>
        <w:t xml:space="preserve">  </w:t>
      </w:r>
      <w:r>
        <w:rPr>
          <w:rFonts w:hint="eastAsia" w:ascii="华文行楷" w:eastAsia="华文行楷"/>
          <w:sz w:val="44"/>
          <w:szCs w:val="44"/>
          <w:u w:val="single"/>
          <w:lang w:val="en-US" w:eastAsia="zh-CN"/>
        </w:rPr>
        <w:t>李杰</w:t>
      </w:r>
      <w:r>
        <w:rPr>
          <w:rFonts w:hint="eastAsia" w:ascii="华文行楷" w:eastAsia="华文行楷"/>
          <w:sz w:val="44"/>
          <w:szCs w:val="44"/>
          <w:u w:val="single"/>
        </w:rPr>
        <w:t xml:space="preserve">            </w:t>
      </w:r>
      <w:r>
        <w:rPr>
          <w:rFonts w:hint="eastAsia" w:ascii="华文行楷" w:eastAsia="华文行楷"/>
          <w:sz w:val="44"/>
          <w:szCs w:val="44"/>
          <w:u w:val="single"/>
          <w:lang w:val="en-US" w:eastAsia="zh-CN"/>
        </w:rPr>
        <w:t xml:space="preserve"> </w:t>
      </w:r>
      <w:r>
        <w:rPr>
          <w:rFonts w:hint="eastAsia" w:ascii="华文行楷" w:eastAsia="华文行楷"/>
          <w:sz w:val="44"/>
          <w:szCs w:val="44"/>
          <w:u w:val="single"/>
        </w:rPr>
        <w:t xml:space="preserve"> </w:t>
      </w:r>
    </w:p>
    <w:p>
      <w:pPr>
        <w:ind w:firstLine="1320" w:firstLineChars="300"/>
        <w:jc w:val="left"/>
        <w:rPr>
          <w:rFonts w:ascii="华文行楷" w:eastAsia="华文行楷"/>
          <w:sz w:val="44"/>
          <w:szCs w:val="44"/>
          <w:u w:val="single"/>
        </w:rPr>
      </w:pPr>
      <w:r>
        <w:rPr>
          <w:rFonts w:hint="eastAsia" w:ascii="华文行楷" w:eastAsia="华文行楷"/>
          <w:sz w:val="44"/>
          <w:szCs w:val="44"/>
        </w:rPr>
        <w:t>学号：</w:t>
      </w:r>
      <w:r>
        <w:rPr>
          <w:rFonts w:hint="eastAsia" w:ascii="华文行楷" w:eastAsia="华文行楷"/>
          <w:sz w:val="44"/>
          <w:szCs w:val="44"/>
          <w:u w:val="single"/>
        </w:rPr>
        <w:t xml:space="preserve">    </w:t>
      </w:r>
      <w:r>
        <w:rPr>
          <w:rFonts w:hint="eastAsia" w:ascii="华文行楷" w:eastAsia="华文行楷"/>
          <w:sz w:val="44"/>
          <w:szCs w:val="44"/>
          <w:u w:val="single"/>
          <w:lang w:val="en-US" w:eastAsia="zh-CN"/>
        </w:rPr>
        <w:t>20231110687</w:t>
      </w:r>
      <w:r>
        <w:rPr>
          <w:rFonts w:hint="eastAsia" w:ascii="华文行楷" w:eastAsia="华文行楷"/>
          <w:sz w:val="44"/>
          <w:szCs w:val="44"/>
          <w:u w:val="single"/>
        </w:rPr>
        <w:t xml:space="preserve">       </w:t>
      </w:r>
    </w:p>
    <w:p>
      <w:pPr>
        <w:ind w:firstLine="1320" w:firstLineChars="300"/>
        <w:jc w:val="left"/>
        <w:rPr>
          <w:rFonts w:ascii="华文行楷" w:eastAsia="华文行楷"/>
          <w:sz w:val="44"/>
          <w:szCs w:val="44"/>
        </w:rPr>
      </w:pPr>
    </w:p>
    <w:p>
      <w:pPr>
        <w:jc w:val="center"/>
        <w:rPr>
          <w:rFonts w:ascii="华文楷体" w:hAnsi="华文楷体" w:eastAsia="华文楷体"/>
          <w:b/>
          <w:sz w:val="36"/>
          <w:szCs w:val="36"/>
        </w:rPr>
      </w:pPr>
      <w:r>
        <w:br w:type="page"/>
      </w:r>
      <w:r>
        <w:rPr>
          <w:rFonts w:hint="eastAsia" w:ascii="华文楷体" w:hAnsi="华文楷体" w:eastAsia="华文楷体"/>
          <w:b/>
          <w:sz w:val="36"/>
          <w:szCs w:val="36"/>
        </w:rPr>
        <w:t>实训报告一</w:t>
      </w:r>
    </w:p>
    <w:p>
      <w:pPr>
        <w:jc w:val="center"/>
        <w:rPr>
          <w:rFonts w:ascii="华文楷体" w:hAnsi="华文楷体" w:eastAsia="华文楷体"/>
          <w:b/>
          <w:sz w:val="36"/>
          <w:szCs w:val="36"/>
        </w:rPr>
      </w:pPr>
      <w:r>
        <w:rPr>
          <w:rFonts w:hint="eastAsia" w:ascii="华文楷体" w:hAnsi="华文楷体" w:eastAsia="华文楷体"/>
          <w:b/>
          <w:sz w:val="36"/>
          <w:szCs w:val="36"/>
        </w:rPr>
        <w:t>-----交流变频调速系统多段频率控制</w:t>
      </w: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一、实验目的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、掌握变频器编程按键操作与应用。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2、掌握交流变频调速系统模拟量/数字量控制调试方法。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3、掌握交流变频调速系统多段频率控制的调试方法，参数设置和系统运行曲线测绘。</w:t>
      </w: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二、实验设备及仪器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1、交流变频调速实训装置一台，专用连接导线若干。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2、三相交流异步电动机：YSJ7124一台，PN=370W，UN=380V，IN=1.12A，nN=1400r/min，fN=50Hz。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3、电压表、电流表、测速计若干。</w:t>
      </w: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三、实验接线图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四、实验步骤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五、实验结果</w:t>
      </w:r>
      <w:bookmarkStart w:id="0" w:name="_GoBack"/>
      <w:bookmarkEnd w:id="0"/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六、实验总结</w:t>
      </w: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ascii="华文楷体" w:hAnsi="华文楷体" w:eastAsia="华文楷体"/>
          <w:b/>
          <w:sz w:val="32"/>
          <w:szCs w:val="32"/>
        </w:rPr>
        <w:br w:type="page"/>
      </w:r>
    </w:p>
    <w:p>
      <w:pPr>
        <w:jc w:val="center"/>
        <w:rPr>
          <w:rFonts w:ascii="华文楷体" w:hAnsi="华文楷体" w:eastAsia="华文楷体"/>
          <w:b/>
          <w:sz w:val="36"/>
          <w:szCs w:val="36"/>
        </w:rPr>
      </w:pPr>
      <w:r>
        <w:rPr>
          <w:rFonts w:hint="eastAsia" w:ascii="华文楷体" w:hAnsi="华文楷体" w:eastAsia="华文楷体"/>
          <w:b/>
          <w:sz w:val="36"/>
          <w:szCs w:val="36"/>
        </w:rPr>
        <w:t>实训报告二</w:t>
      </w:r>
    </w:p>
    <w:p>
      <w:pPr>
        <w:jc w:val="center"/>
        <w:rPr>
          <w:rFonts w:ascii="华文楷体" w:hAnsi="华文楷体" w:eastAsia="华文楷体"/>
          <w:b/>
          <w:sz w:val="36"/>
          <w:szCs w:val="36"/>
        </w:rPr>
      </w:pPr>
      <w:r>
        <w:rPr>
          <w:rFonts w:hint="eastAsia" w:ascii="华文楷体" w:hAnsi="华文楷体" w:eastAsia="华文楷体"/>
          <w:b/>
          <w:sz w:val="36"/>
          <w:szCs w:val="36"/>
        </w:rPr>
        <w:t>-----交流变频调速系统多段转速控制</w:t>
      </w: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一、实验目的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、掌握变频器编程按键操作与应用。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2、掌握交流变频调速系统模拟量/数字量控制调试方法。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3、掌握交流变频调速系统固定转速控制的调试方法，参数设置和系统运行曲线测绘。</w:t>
      </w: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二、实验设备及仪器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1、交流变频调速实训装置一台，专用连接导线若干。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2、三相交流异步电动机：YSJ7124一台，PN=370W，UN=380V，IN=1.12A，nN=1400r/min，fN=50Hz。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3、电压表、电流表、测速计若干。</w:t>
      </w: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三、实验接线图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四、实验步骤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五、实验结果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六、实验总结</w:t>
      </w:r>
    </w:p>
    <w:p>
      <w:pPr>
        <w:jc w:val="center"/>
        <w:rPr>
          <w:rFonts w:ascii="华文楷体" w:hAnsi="华文楷体" w:eastAsia="华文楷体"/>
          <w:b/>
          <w:sz w:val="36"/>
          <w:szCs w:val="36"/>
        </w:rPr>
      </w:pPr>
      <w:r>
        <w:rPr>
          <w:rFonts w:ascii="华文楷体" w:hAnsi="华文楷体" w:eastAsia="华文楷体"/>
          <w:b/>
          <w:sz w:val="36"/>
          <w:szCs w:val="36"/>
        </w:rPr>
        <w:br w:type="page"/>
      </w:r>
    </w:p>
    <w:p>
      <w:pPr>
        <w:jc w:val="center"/>
        <w:rPr>
          <w:rFonts w:ascii="华文楷体" w:hAnsi="华文楷体" w:eastAsia="华文楷体"/>
          <w:b/>
          <w:sz w:val="36"/>
          <w:szCs w:val="36"/>
        </w:rPr>
      </w:pPr>
      <w:r>
        <w:rPr>
          <w:rFonts w:hint="eastAsia" w:ascii="华文楷体" w:hAnsi="华文楷体" w:eastAsia="华文楷体"/>
          <w:b/>
          <w:sz w:val="36"/>
          <w:szCs w:val="36"/>
        </w:rPr>
        <w:t>实训报告三</w:t>
      </w:r>
    </w:p>
    <w:p>
      <w:pPr>
        <w:jc w:val="center"/>
        <w:rPr>
          <w:rFonts w:ascii="华文楷体" w:hAnsi="华文楷体" w:eastAsia="华文楷体"/>
          <w:b/>
          <w:sz w:val="36"/>
          <w:szCs w:val="36"/>
        </w:rPr>
      </w:pPr>
      <w:r>
        <w:rPr>
          <w:rFonts w:hint="eastAsia" w:ascii="华文楷体" w:hAnsi="华文楷体" w:eastAsia="华文楷体"/>
          <w:b/>
          <w:sz w:val="36"/>
          <w:szCs w:val="36"/>
        </w:rPr>
        <w:t>-----不可逆直流调速系统控制</w:t>
      </w: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一、实验目的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、掌握转速、电流双闭环不可逆直流调速系统的结构、调试方法；</w:t>
      </w:r>
    </w:p>
    <w:p>
      <w:pPr>
        <w:rPr>
          <w:rFonts w:ascii="华文楷体" w:hAnsi="华文楷体" w:eastAsia="华文楷体"/>
          <w:sz w:val="28"/>
          <w:szCs w:val="28"/>
        </w:rPr>
      </w:pPr>
      <w:r>
        <w:rPr>
          <w:rFonts w:ascii="华文楷体" w:hAnsi="华文楷体" w:eastAsia="华文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华文楷体" w:hAnsi="华文楷体" w:eastAsia="华文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、掌握转速、电流双闭环不可逆直流调速系统的参数测定、系统特性曲线测绘。</w:t>
      </w: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二、实验设备及仪器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1、直流调速实训装置一台，专用连接导线若干。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2、直流电动机-发电机组一台：Z400/20-220，PN=400W，UN=220V，IN=3.5A,nN=2000r/min；测速发电机：55V/2000r/min。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3、电压表、电流表、测速计若干，变阻箱一台。</w:t>
      </w: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三、实验原理图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四、实验接线图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五、实验步骤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六、实验结果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七、实验总结</w:t>
      </w: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ascii="华文楷体" w:hAnsi="华文楷体" w:eastAsia="华文楷体"/>
          <w:b/>
          <w:sz w:val="32"/>
          <w:szCs w:val="32"/>
        </w:rPr>
        <w:br w:type="page"/>
      </w:r>
    </w:p>
    <w:p>
      <w:pPr>
        <w:jc w:val="center"/>
        <w:rPr>
          <w:rFonts w:ascii="华文楷体" w:hAnsi="华文楷体" w:eastAsia="华文楷体"/>
          <w:b/>
          <w:sz w:val="36"/>
          <w:szCs w:val="36"/>
        </w:rPr>
      </w:pPr>
      <w:r>
        <w:rPr>
          <w:rFonts w:hint="eastAsia" w:ascii="华文楷体" w:hAnsi="华文楷体" w:eastAsia="华文楷体"/>
          <w:b/>
          <w:sz w:val="36"/>
          <w:szCs w:val="36"/>
        </w:rPr>
        <w:t>实训报告四</w:t>
      </w:r>
    </w:p>
    <w:p>
      <w:pPr>
        <w:jc w:val="center"/>
        <w:rPr>
          <w:rFonts w:ascii="华文楷体" w:hAnsi="华文楷体" w:eastAsia="华文楷体"/>
          <w:b/>
          <w:sz w:val="36"/>
          <w:szCs w:val="36"/>
        </w:rPr>
      </w:pPr>
      <w:r>
        <w:rPr>
          <w:rFonts w:hint="eastAsia" w:ascii="华文楷体" w:hAnsi="华文楷体" w:eastAsia="华文楷体"/>
          <w:b/>
          <w:sz w:val="36"/>
          <w:szCs w:val="36"/>
        </w:rPr>
        <w:t>-----可逆直流调速系统控制</w:t>
      </w: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一、实验目的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、掌握转速、电流双闭环可逆直流调速系统的结构、调试方法；</w:t>
      </w:r>
    </w:p>
    <w:p>
      <w:pPr>
        <w:rPr>
          <w:rFonts w:ascii="华文楷体" w:hAnsi="华文楷体" w:eastAsia="华文楷体"/>
          <w:sz w:val="28"/>
          <w:szCs w:val="28"/>
        </w:rPr>
      </w:pPr>
      <w:r>
        <w:rPr>
          <w:rFonts w:ascii="华文楷体" w:hAnsi="华文楷体" w:eastAsia="华文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华文楷体" w:hAnsi="华文楷体" w:eastAsia="华文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、掌握转速、电流双闭环可逆直流调速系统的参数测定、系统特性曲线测绘。</w:t>
      </w: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二、实验设备及仪器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1、直流调速实训装置(含欧陆514C直流调速器)一台，专用连接导线若干。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2、直流电动机-发电机组一台：Z400/20-220，PN=400W，UN=220V，IN=3.5A,nN=2000r/min；测速发电机：55V/2000r/min。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3、电压表、电流表、测速计若干，变阻箱一台。</w:t>
      </w: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三、实验原理图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四、实验接线图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五、实验步骤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六、实验结果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七、实验总结</w:t>
      </w:r>
    </w:p>
    <w:p>
      <w:pPr>
        <w:pStyle w:val="6"/>
        <w:snapToGrid w:val="0"/>
        <w:spacing w:before="0" w:beforeAutospacing="0" w:after="0" w:afterAutospacing="0"/>
        <w:jc w:val="both"/>
        <w:rPr>
          <w:rFonts w:ascii="华文楷体" w:hAnsi="华文楷体" w:eastAsia="华文楷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48457072"/>
      <w:docPartObj>
        <w:docPartGallery w:val="AutoText"/>
      </w:docPartObj>
    </w:sdtPr>
    <w:sdtEndPr>
      <w:rPr>
        <w:rFonts w:asciiTheme="minorEastAsia" w:hAnsiTheme="minorEastAsia" w:eastAsiaTheme="minorEastAsia"/>
        <w:sz w:val="24"/>
        <w:szCs w:val="24"/>
      </w:rPr>
    </w:sdtEndPr>
    <w:sdtContent>
      <w:sdt>
        <w:sdtPr>
          <w:id w:val="1728636285"/>
          <w:docPartObj>
            <w:docPartGallery w:val="AutoText"/>
          </w:docPartObj>
        </w:sdtPr>
        <w:sdtEndPr>
          <w:rPr>
            <w:rFonts w:asciiTheme="minorEastAsia" w:hAnsiTheme="minorEastAsia" w:eastAsiaTheme="minorEastAsia"/>
            <w:sz w:val="24"/>
            <w:szCs w:val="24"/>
          </w:rPr>
        </w:sdtEndPr>
        <w:sdtContent>
          <w:p>
            <w:pPr>
              <w:pStyle w:val="3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第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val="zh-CN"/>
              </w:rPr>
              <w:t xml:space="preserve">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  <w:instrText xml:space="preserve">PAGE</w:instrTex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  <w:t>5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4"/>
              </w:rPr>
              <w:t>页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val="zh-CN"/>
              </w:rPr>
              <w:t xml:space="preserve"> /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zh-CN"/>
              </w:rPr>
              <w:t>共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val="zh-CN"/>
              </w:rPr>
              <w:t xml:space="preserve">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  <w:instrText xml:space="preserve">NUMPAGES</w:instrTex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  <w:t>5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4"/>
              </w:rPr>
              <w:t>页</w:t>
            </w:r>
          </w:p>
        </w:sdtContent>
      </w:sdt>
    </w:sdtContent>
  </w:sdt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removePersonalInformation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2B0"/>
    <w:rsid w:val="00080726"/>
    <w:rsid w:val="000C7DEC"/>
    <w:rsid w:val="000E150B"/>
    <w:rsid w:val="001108E5"/>
    <w:rsid w:val="00126849"/>
    <w:rsid w:val="00175601"/>
    <w:rsid w:val="00262001"/>
    <w:rsid w:val="00292584"/>
    <w:rsid w:val="0036495F"/>
    <w:rsid w:val="003E2096"/>
    <w:rsid w:val="004D37C2"/>
    <w:rsid w:val="004D767F"/>
    <w:rsid w:val="00522D72"/>
    <w:rsid w:val="006409E1"/>
    <w:rsid w:val="00690E33"/>
    <w:rsid w:val="007A7517"/>
    <w:rsid w:val="00903765"/>
    <w:rsid w:val="00904535"/>
    <w:rsid w:val="009242B0"/>
    <w:rsid w:val="009C06A3"/>
    <w:rsid w:val="00A433AE"/>
    <w:rsid w:val="00D0231F"/>
    <w:rsid w:val="00DA2CA2"/>
    <w:rsid w:val="00F40263"/>
    <w:rsid w:val="00F4762A"/>
    <w:rsid w:val="00F75A75"/>
    <w:rsid w:val="00FA2000"/>
    <w:rsid w:val="00FA66CB"/>
    <w:rsid w:val="16C2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nhideWhenUsed="0" w:uiPriority="99" w:semiHidden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Indent 3"/>
    <w:basedOn w:val="1"/>
    <w:link w:val="11"/>
    <w:uiPriority w:val="99"/>
    <w:pPr>
      <w:spacing w:after="120"/>
      <w:ind w:left="420" w:leftChars="200"/>
    </w:pPr>
    <w:rPr>
      <w:sz w:val="16"/>
      <w:szCs w:val="16"/>
    </w:rPr>
  </w:style>
  <w:style w:type="paragraph" w:styleId="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页眉 字符"/>
    <w:basedOn w:val="8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字符"/>
    <w:basedOn w:val="8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正文文本缩进 3 字符"/>
    <w:basedOn w:val="8"/>
    <w:link w:val="5"/>
    <w:qFormat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2">
    <w:name w:val="批注框文本 字符"/>
    <w:basedOn w:val="8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181</Words>
  <Characters>1037</Characters>
  <Lines>8</Lines>
  <Paragraphs>2</Paragraphs>
  <TotalTime>5</TotalTime>
  <ScaleCrop>false</ScaleCrop>
  <LinksUpToDate>false</LinksUpToDate>
  <CharactersWithSpaces>1216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2026-03-16T13:23:00Z</dcterms:created>
  <dcterms:modified xsi:type="dcterms:W3CDTF">2026-03-22T05:24:47Z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