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7FE49">
      <w:pPr>
        <w:pStyle w:val="2"/>
        <w:tabs>
          <w:tab w:val="left" w:pos="952"/>
          <w:tab w:val="center" w:pos="4212"/>
        </w:tabs>
        <w:bidi w:val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75E4235">
      <w:pPr>
        <w:pStyle w:val="2"/>
        <w:tabs>
          <w:tab w:val="left" w:pos="952"/>
          <w:tab w:val="center" w:pos="4212"/>
        </w:tabs>
        <w:bidi w:val="0"/>
        <w:jc w:val="left"/>
        <w:outlineLvl w:val="9"/>
        <w:rPr>
          <w:rFonts w:hint="eastAsia"/>
          <w:lang w:val="en-US" w:eastAsia="zh-CN"/>
        </w:rPr>
      </w:pPr>
    </w:p>
    <w:p w14:paraId="5E71F621">
      <w:pPr>
        <w:pStyle w:val="2"/>
        <w:tabs>
          <w:tab w:val="left" w:pos="952"/>
          <w:tab w:val="center" w:pos="4212"/>
        </w:tabs>
        <w:bidi w:val="0"/>
        <w:jc w:val="both"/>
        <w:outlineLvl w:val="9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</w:p>
    <w:p w14:paraId="7F07EA72">
      <w:pPr>
        <w:pStyle w:val="2"/>
        <w:tabs>
          <w:tab w:val="left" w:pos="952"/>
          <w:tab w:val="center" w:pos="4212"/>
        </w:tabs>
        <w:bidi w:val="0"/>
        <w:jc w:val="center"/>
        <w:outlineLvl w:val="9"/>
        <w:rPr>
          <w:rFonts w:hint="eastAsia" w:ascii="微软雅黑" w:hAnsi="微软雅黑" w:eastAsia="微软雅黑" w:cs="微软雅黑"/>
          <w:sz w:val="50"/>
          <w:szCs w:val="50"/>
        </w:rPr>
      </w:pPr>
      <w:r>
        <w:rPr>
          <w:rFonts w:hint="eastAsia" w:ascii="微软雅黑" w:hAnsi="微软雅黑" w:cs="微软雅黑"/>
          <w:sz w:val="50"/>
          <w:szCs w:val="50"/>
          <w:lang w:val="en-US" w:eastAsia="zh-CN"/>
        </w:rPr>
        <w:t>模型治理</w:t>
      </w:r>
      <w:r>
        <w:rPr>
          <w:rFonts w:hint="default" w:ascii="微软雅黑" w:hAnsi="微软雅黑" w:cs="微软雅黑"/>
          <w:sz w:val="50"/>
          <w:szCs w:val="50"/>
          <w:lang w:val="en-US" w:eastAsia="zh-CN"/>
        </w:rPr>
        <w:t>-</w:t>
      </w:r>
      <w:r>
        <w:rPr>
          <w:rFonts w:hint="eastAsia" w:ascii="微软雅黑" w:hAnsi="微软雅黑" w:cs="微软雅黑"/>
          <w:sz w:val="50"/>
          <w:szCs w:val="50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S</w:t>
      </w:r>
      <w:r>
        <w:rPr>
          <w:rFonts w:hint="eastAsia" w:ascii="微软雅黑" w:hAnsi="微软雅黑" w:cs="微软雅黑"/>
          <w:sz w:val="50"/>
          <w:szCs w:val="5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50"/>
          <w:szCs w:val="50"/>
        </w:rPr>
        <w:t>测试报告</w:t>
      </w:r>
    </w:p>
    <w:p w14:paraId="52501039"/>
    <w:p w14:paraId="4ED7AE6B"/>
    <w:p w14:paraId="25DC2F55"/>
    <w:p w14:paraId="3AE3D0AD"/>
    <w:p w14:paraId="3D1AD642"/>
    <w:p w14:paraId="54A0D40F"/>
    <w:p w14:paraId="099A5709"/>
    <w:p w14:paraId="228F9F69"/>
    <w:p w14:paraId="43AEA8AC">
      <w:pPr>
        <w:jc w:val="right"/>
        <w:rPr>
          <w:rFonts w:hint="default" w:eastAsia="微软雅黑" w:cs="Times New Roman"/>
          <w:b/>
          <w:kern w:val="44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kern w:val="44"/>
          <w:sz w:val="28"/>
          <w:szCs w:val="28"/>
          <w:lang w:val="en-US" w:eastAsia="zh-CN"/>
        </w:rPr>
        <w:t>报告人</w:t>
      </w:r>
      <w:r>
        <w:rPr>
          <w:rFonts w:hint="eastAsia" w:eastAsia="微软雅黑" w:cs="Times New Roman"/>
          <w:b/>
          <w:kern w:val="44"/>
          <w:sz w:val="28"/>
          <w:szCs w:val="28"/>
          <w:lang w:val="en-US" w:eastAsia="zh-CN"/>
        </w:rPr>
        <w:t>：沈阳</w:t>
      </w:r>
    </w:p>
    <w:p w14:paraId="25D74DE1">
      <w:pPr>
        <w:jc w:val="right"/>
        <w:rPr>
          <w:rFonts w:hint="default" w:eastAsia="微软雅黑" w:cs="Times New Roman"/>
          <w:b/>
          <w:kern w:val="44"/>
          <w:sz w:val="28"/>
          <w:szCs w:val="28"/>
          <w:lang w:val="en-US" w:eastAsia="zh-CN"/>
        </w:rPr>
      </w:pPr>
      <w:r>
        <w:rPr>
          <w:rFonts w:hint="eastAsia" w:eastAsia="微软雅黑" w:cs="Times New Roman"/>
          <w:b/>
          <w:kern w:val="44"/>
          <w:sz w:val="28"/>
          <w:szCs w:val="28"/>
          <w:lang w:val="en-US" w:eastAsia="zh-CN"/>
        </w:rPr>
        <w:t>日期：2026年07月02日</w:t>
      </w:r>
    </w:p>
    <w:p w14:paraId="5DD5A743">
      <w:pPr>
        <w:jc w:val="right"/>
      </w:pPr>
    </w:p>
    <w:p w14:paraId="4DAC0D2F"/>
    <w:p w14:paraId="7ECDCDDB"/>
    <w:p w14:paraId="5C90ABCB"/>
    <w:p w14:paraId="1E8BF3A6"/>
    <w:p w14:paraId="626622D2"/>
    <w:p w14:paraId="05306913"/>
    <w:p w14:paraId="42FE6DAF"/>
    <w:p w14:paraId="49044029"/>
    <w:p w14:paraId="51276DC7"/>
    <w:p w14:paraId="24372D8B"/>
    <w:sdt>
      <w:sdtPr>
        <w:rPr>
          <w:rFonts w:hint="eastAsia" w:ascii="微软雅黑" w:hAnsi="微软雅黑" w:eastAsia="微软雅黑" w:cs="微软雅黑"/>
          <w:sz w:val="21"/>
          <w:szCs w:val="21"/>
        </w:rPr>
        <w:id w:val="14748025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sz w:val="21"/>
          <w:szCs w:val="22"/>
        </w:rPr>
      </w:sdtEndPr>
      <w:sdtContent>
        <w:p w14:paraId="3C8EFF5C">
          <w:pPr>
            <w:pStyle w:val="5"/>
            <w:bidi w:val="0"/>
            <w:jc w:val="center"/>
            <w:rPr>
              <w:rFonts w:hint="eastAsia" w:ascii="微软雅黑" w:hAnsi="微软雅黑" w:eastAsia="微软雅黑" w:cs="微软雅黑"/>
              <w:sz w:val="21"/>
              <w:szCs w:val="21"/>
            </w:rPr>
          </w:pPr>
          <w:r>
            <w:rPr>
              <w:rFonts w:hint="eastAsia" w:ascii="微软雅黑" w:hAnsi="微软雅黑" w:eastAsia="微软雅黑" w:cs="微软雅黑"/>
              <w:sz w:val="21"/>
              <w:szCs w:val="21"/>
            </w:rPr>
            <w:t>目</w:t>
          </w:r>
          <w:r>
            <w:rPr>
              <w:rFonts w:hint="eastAsia" w:ascii="微软雅黑" w:hAnsi="微软雅黑" w:eastAsia="PMingLiU" w:cs="微软雅黑"/>
              <w:sz w:val="21"/>
              <w:szCs w:val="21"/>
              <w:lang w:val="en-US" w:eastAsia="zh-TW"/>
            </w:rPr>
            <w:t xml:space="preserve">  </w:t>
          </w:r>
          <w:r>
            <w:rPr>
              <w:rFonts w:hint="eastAsia" w:ascii="微软雅黑" w:hAnsi="微软雅黑" w:eastAsia="微软雅黑" w:cs="微软雅黑"/>
              <w:sz w:val="21"/>
              <w:szCs w:val="21"/>
            </w:rPr>
            <w:t>录</w:t>
          </w:r>
        </w:p>
        <w:p w14:paraId="436F20C3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_Toc1008266419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4"/>
              <w:lang w:val="en-US" w:eastAsia="zh-CN"/>
            </w:rPr>
            <w:t>1.测试概要</w:t>
          </w:r>
          <w:r>
            <w:tab/>
          </w:r>
          <w:r>
            <w:fldChar w:fldCharType="begin"/>
          </w:r>
          <w:r>
            <w:instrText xml:space="preserve"> PAGEREF _Toc1008266419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9AAA6A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_Toc140245656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2.</w:t>
          </w:r>
          <w:r>
            <w:rPr>
              <w:rFonts w:hint="eastAsia" w:ascii="微软雅黑" w:hAnsi="微软雅黑" w:eastAsia="微软雅黑" w:cs="微软雅黑"/>
              <w:szCs w:val="24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_Toc140245656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0DFDD5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_Toc1319179633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1"/>
            </w:rPr>
            <w:t>2.1 测试结论</w:t>
          </w:r>
          <w:r>
            <w:tab/>
          </w:r>
          <w:r>
            <w:fldChar w:fldCharType="begin"/>
          </w:r>
          <w:r>
            <w:instrText xml:space="preserve"> PAGEREF _Toc1319179633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ADCCBF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_Toc830920203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szCs w:val="21"/>
            </w:rPr>
            <w:t>2.2 测试总结</w:t>
          </w:r>
          <w:r>
            <w:tab/>
          </w:r>
          <w:r>
            <w:fldChar w:fldCharType="begin"/>
          </w:r>
          <w:r>
            <w:instrText xml:space="preserve"> PAGEREF _Toc830920203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2F8152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_Toc189695380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3.</w:t>
          </w:r>
          <w:r>
            <w:rPr>
              <w:rFonts w:hint="eastAsia" w:ascii="微软雅黑" w:hAnsi="微软雅黑" w:eastAsia="微软雅黑" w:cs="微软雅黑"/>
              <w:szCs w:val="24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_Toc189695380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7DCCD9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_Toc1344519512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3.1 环境详细信息</w:t>
          </w:r>
          <w:r>
            <w:tab/>
          </w:r>
          <w:r>
            <w:fldChar w:fldCharType="begin"/>
          </w:r>
          <w:r>
            <w:instrText xml:space="preserve"> PAGEREF _Toc1344519512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66E9BD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_Toc1516504450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4.</w:t>
          </w:r>
          <w:r>
            <w:rPr>
              <w:rFonts w:hint="eastAsia" w:ascii="微软雅黑" w:hAnsi="微软雅黑" w:eastAsia="微软雅黑" w:cs="微软雅黑"/>
              <w:szCs w:val="24"/>
            </w:rPr>
            <w:t>测试分析</w:t>
          </w:r>
          <w:r>
            <w:tab/>
          </w:r>
          <w:r>
            <w:fldChar w:fldCharType="begin"/>
          </w:r>
          <w:r>
            <w:instrText xml:space="preserve"> PAGEREF _Toc1516504450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DE16E2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_Toc1554368554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4.1 测试进度总结</w:t>
          </w:r>
          <w:r>
            <w:tab/>
          </w:r>
          <w:r>
            <w:fldChar w:fldCharType="begin"/>
          </w:r>
          <w:r>
            <w:instrText xml:space="preserve"> PAGEREF _Toc1554368554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26E30B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_Toc133721323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4.2 测试需求覆盖情况</w:t>
          </w:r>
          <w:r>
            <w:tab/>
          </w:r>
          <w:r>
            <w:fldChar w:fldCharType="begin"/>
          </w:r>
          <w:r>
            <w:instrText xml:space="preserve"> PAGEREF _Toc133721323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7A205F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_Toc1186380899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5.</w:t>
          </w:r>
          <w:r>
            <w:rPr>
              <w:rFonts w:hint="eastAsia" w:ascii="微软雅黑" w:hAnsi="微软雅黑" w:eastAsia="微软雅黑" w:cs="微软雅黑"/>
              <w:szCs w:val="24"/>
            </w:rPr>
            <w:t>缺陷分析与统计</w:t>
          </w:r>
          <w:r>
            <w:tab/>
          </w:r>
          <w:r>
            <w:fldChar w:fldCharType="begin"/>
          </w:r>
          <w:r>
            <w:instrText xml:space="preserve"> PAGEREF _Toc1186380899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30B9C9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_Toc118107098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</w:rPr>
            <w:t xml:space="preserve">5.1 </w:t>
          </w:r>
          <w:r>
            <w:rPr>
              <w:rFonts w:hint="eastAsia" w:ascii="微软雅黑" w:hAnsi="微软雅黑" w:eastAsia="微软雅黑" w:cs="微软雅黑"/>
              <w:szCs w:val="21"/>
            </w:rPr>
            <w:t>按照bug模块分布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统计</w:t>
          </w:r>
          <w:r>
            <w:tab/>
          </w:r>
          <w:r>
            <w:fldChar w:fldCharType="begin"/>
          </w:r>
          <w:r>
            <w:instrText xml:space="preserve"> PAGEREF _Toc118107098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2E8D95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_Toc751106258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  <w:lang w:val="en-US" w:eastAsia="zh-CN"/>
            </w:rPr>
            <w:t xml:space="preserve">5.2 </w:t>
          </w:r>
          <w:r>
            <w:rPr>
              <w:rFonts w:hint="eastAsia" w:ascii="微软雅黑" w:hAnsi="微软雅黑" w:eastAsia="微软雅黑" w:cs="微软雅黑"/>
              <w:szCs w:val="21"/>
            </w:rPr>
            <w:t>按照bug严重程度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统计</w:t>
          </w:r>
          <w:r>
            <w:tab/>
          </w:r>
          <w:r>
            <w:fldChar w:fldCharType="begin"/>
          </w:r>
          <w:r>
            <w:instrText xml:space="preserve"> PAGEREF _Toc751106258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3D97F5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_Toc934001140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</w:rPr>
            <w:t xml:space="preserve">5.3 </w:t>
          </w:r>
          <w:r>
            <w:rPr>
              <w:rFonts w:hint="eastAsia" w:ascii="微软雅黑" w:hAnsi="微软雅黑" w:eastAsia="微软雅黑" w:cs="微软雅黑"/>
              <w:szCs w:val="21"/>
            </w:rPr>
            <w:t>按照bug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解决方案统计</w:t>
          </w:r>
          <w:r>
            <w:tab/>
          </w:r>
          <w:r>
            <w:fldChar w:fldCharType="begin"/>
          </w:r>
          <w:r>
            <w:instrText xml:space="preserve"> PAGEREF _Toc934001140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3A17E0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_Toc1799184057 </w:instrText>
          </w:r>
          <w:r>
            <w:fldChar w:fldCharType="separate"/>
          </w:r>
          <w:r>
            <w:rPr>
              <w:rFonts w:hint="default" w:ascii="微软雅黑" w:hAnsi="微软雅黑" w:eastAsia="微软雅黑" w:cs="微软雅黑"/>
              <w:szCs w:val="21"/>
              <w:lang w:val="en-US" w:eastAsia="zh-CN"/>
            </w:rPr>
            <w:t xml:space="preserve">5.4 </w:t>
          </w:r>
          <w:r>
            <w:rPr>
              <w:rFonts w:hint="eastAsia" w:ascii="微软雅黑" w:hAnsi="微软雅黑" w:eastAsia="微软雅黑" w:cs="微软雅黑"/>
              <w:szCs w:val="21"/>
            </w:rPr>
            <w:t>bug状态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统计</w:t>
          </w:r>
          <w:r>
            <w:tab/>
          </w:r>
          <w:r>
            <w:fldChar w:fldCharType="begin"/>
          </w:r>
          <w:r>
            <w:instrText xml:space="preserve"> PAGEREF _Toc1799184057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668DA3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_Toc169212592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5.5 </w:t>
          </w:r>
          <w:r>
            <w:rPr>
              <w:rFonts w:hint="eastAsia" w:ascii="微软雅黑" w:hAnsi="微软雅黑" w:eastAsia="微软雅黑" w:cs="微软雅黑"/>
              <w:szCs w:val="21"/>
            </w:rPr>
            <w:t>bug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收敛情况</w:t>
          </w:r>
          <w:r>
            <w:tab/>
          </w:r>
          <w:r>
            <w:fldChar w:fldCharType="begin"/>
          </w:r>
          <w:r>
            <w:instrText xml:space="preserve"> PAGEREF _Toc169212592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349AC5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_Toc687685116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1"/>
            </w:rPr>
            <w:t>5.</w:t>
          </w:r>
          <w:r>
            <w:rPr>
              <w:rFonts w:hint="eastAsia" w:ascii="微软雅黑" w:hAnsi="微软雅黑" w:eastAsia="微软雅黑" w:cs="微软雅黑"/>
              <w:szCs w:val="21"/>
              <w:lang w:val="en-US" w:eastAsia="zh-CN"/>
            </w:rPr>
            <w:t>6</w:t>
          </w:r>
          <w:r>
            <w:rPr>
              <w:rFonts w:hint="eastAsia" w:ascii="微软雅黑" w:hAnsi="微软雅黑" w:eastAsia="微软雅黑" w:cs="微软雅黑"/>
              <w:szCs w:val="21"/>
            </w:rPr>
            <w:t xml:space="preserve"> 未解决bug汇总明细表</w:t>
          </w:r>
          <w:r>
            <w:tab/>
          </w:r>
          <w:r>
            <w:fldChar w:fldCharType="begin"/>
          </w:r>
          <w:r>
            <w:instrText xml:space="preserve"> PAGEREF _Toc687685116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537854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_Toc166756458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6.关键指标</w:t>
          </w:r>
          <w:r>
            <w:tab/>
          </w:r>
          <w:r>
            <w:fldChar w:fldCharType="begin"/>
          </w:r>
          <w:r>
            <w:instrText xml:space="preserve"> PAGEREF _Toc166756458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2E0AAE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_Toc209630271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>7.</w:t>
          </w:r>
          <w:r>
            <w:rPr>
              <w:rFonts w:hint="eastAsia" w:ascii="微软雅黑" w:hAnsi="微软雅黑" w:eastAsia="微软雅黑" w:cs="微软雅黑"/>
              <w:szCs w:val="24"/>
            </w:rPr>
            <w:t>测试风险分析及建议</w:t>
          </w:r>
          <w:r>
            <w:tab/>
          </w:r>
          <w:r>
            <w:fldChar w:fldCharType="begin"/>
          </w:r>
          <w:r>
            <w:instrText xml:space="preserve"> PAGEREF _Toc209630271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A7C114">
          <w:pPr>
            <w:rPr>
              <w:rFonts w:hint="eastAsia"/>
            </w:rPr>
          </w:pPr>
          <w:r>
            <w:fldChar w:fldCharType="end"/>
          </w:r>
        </w:p>
      </w:sdtContent>
    </w:sdt>
    <w:p w14:paraId="1B33910F">
      <w:pPr>
        <w:rPr>
          <w:rFonts w:hint="eastAsia"/>
        </w:rPr>
      </w:pPr>
    </w:p>
    <w:p w14:paraId="63CE8F2A">
      <w:pPr>
        <w:rPr>
          <w:rFonts w:hint="eastAsia"/>
        </w:rPr>
      </w:pPr>
    </w:p>
    <w:p w14:paraId="12CD7ECD">
      <w:pPr>
        <w:rPr>
          <w:rFonts w:hint="eastAsia"/>
        </w:rPr>
      </w:pPr>
    </w:p>
    <w:p w14:paraId="58F2BB8F">
      <w:pPr>
        <w:rPr>
          <w:rFonts w:hint="eastAsia"/>
        </w:rPr>
      </w:pPr>
    </w:p>
    <w:p w14:paraId="30644199">
      <w:pPr>
        <w:rPr>
          <w:rFonts w:hint="eastAsia"/>
        </w:rPr>
      </w:pPr>
    </w:p>
    <w:p w14:paraId="71FC4F70">
      <w:pPr>
        <w:rPr>
          <w:rFonts w:hint="eastAsia"/>
        </w:rPr>
      </w:pPr>
    </w:p>
    <w:p w14:paraId="0DA2418E">
      <w:pPr>
        <w:rPr>
          <w:rFonts w:hint="eastAsia"/>
        </w:rPr>
      </w:pPr>
    </w:p>
    <w:p w14:paraId="06A5DF72">
      <w:pPr>
        <w:rPr>
          <w:rFonts w:hint="eastAsia"/>
        </w:rPr>
      </w:pPr>
    </w:p>
    <w:p w14:paraId="194B5424">
      <w:pPr>
        <w:rPr>
          <w:rFonts w:hint="eastAsia"/>
        </w:rPr>
      </w:pPr>
    </w:p>
    <w:p w14:paraId="20035285">
      <w:pPr>
        <w:rPr>
          <w:rFonts w:hint="eastAsia"/>
        </w:rPr>
      </w:pPr>
    </w:p>
    <w:p w14:paraId="14F8FD1B">
      <w:pPr>
        <w:rPr>
          <w:rFonts w:hint="eastAsia"/>
        </w:rPr>
      </w:pPr>
    </w:p>
    <w:p w14:paraId="637228A1">
      <w:pPr>
        <w:rPr>
          <w:rFonts w:hint="eastAsia"/>
        </w:rPr>
      </w:pPr>
    </w:p>
    <w:p w14:paraId="7F0ECDDD">
      <w:pPr>
        <w:rPr>
          <w:rFonts w:hint="eastAsia"/>
        </w:rPr>
      </w:pPr>
    </w:p>
    <w:p w14:paraId="177E819F">
      <w:pPr>
        <w:rPr>
          <w:rFonts w:hint="eastAsia"/>
        </w:rPr>
      </w:pPr>
    </w:p>
    <w:p w14:paraId="647AE22C">
      <w:pPr>
        <w:rPr>
          <w:rFonts w:hint="eastAsia"/>
        </w:rPr>
      </w:pPr>
    </w:p>
    <w:p w14:paraId="2F9702DD">
      <w:pPr>
        <w:rPr>
          <w:rFonts w:hint="eastAsia"/>
        </w:rPr>
      </w:pPr>
    </w:p>
    <w:p w14:paraId="04B16787">
      <w:pPr>
        <w:rPr>
          <w:rFonts w:hint="eastAsia"/>
        </w:rPr>
      </w:pPr>
    </w:p>
    <w:p w14:paraId="4D2D1FA4">
      <w:pPr>
        <w:rPr>
          <w:rFonts w:hint="eastAsia"/>
        </w:rPr>
      </w:pPr>
    </w:p>
    <w:p w14:paraId="4FA92577">
      <w:pPr>
        <w:rPr>
          <w:rFonts w:hint="eastAsia"/>
        </w:rPr>
      </w:pPr>
    </w:p>
    <w:p w14:paraId="195867F3">
      <w:pPr>
        <w:rPr>
          <w:rFonts w:hint="eastAsia"/>
        </w:rPr>
      </w:pPr>
    </w:p>
    <w:p w14:paraId="0F0F64EC">
      <w:pPr>
        <w:rPr>
          <w:rFonts w:hint="eastAsia"/>
        </w:rPr>
      </w:pPr>
    </w:p>
    <w:p w14:paraId="68518E9D">
      <w:pPr>
        <w:rPr>
          <w:rFonts w:hint="eastAsia"/>
        </w:rPr>
      </w:pPr>
    </w:p>
    <w:p w14:paraId="02269CE7">
      <w:pPr>
        <w:rPr>
          <w:rFonts w:hint="eastAsia"/>
        </w:rPr>
      </w:pPr>
    </w:p>
    <w:p w14:paraId="05A0768B">
      <w:pPr>
        <w:rPr>
          <w:rFonts w:hint="eastAsia"/>
        </w:rPr>
      </w:pPr>
    </w:p>
    <w:p w14:paraId="5F68EEB9">
      <w:pPr>
        <w:rPr>
          <w:rFonts w:hint="eastAsia"/>
        </w:rPr>
      </w:pPr>
    </w:p>
    <w:p w14:paraId="682BCA13">
      <w:pPr>
        <w:rPr>
          <w:rFonts w:hint="eastAsia"/>
        </w:rPr>
      </w:pPr>
    </w:p>
    <w:p w14:paraId="7C838865">
      <w:pPr>
        <w:rPr>
          <w:rFonts w:hint="eastAsia"/>
        </w:rPr>
      </w:pPr>
    </w:p>
    <w:p w14:paraId="3B1CC454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color w:val="1F2329"/>
          <w:sz w:val="24"/>
          <w:szCs w:val="24"/>
          <w:lang w:val="en-US" w:eastAsia="zh-CN"/>
        </w:rPr>
      </w:pPr>
      <w:bookmarkStart w:id="0" w:name="_Toc1008266419"/>
      <w:r>
        <w:rPr>
          <w:rFonts w:hint="eastAsia" w:ascii="微软雅黑" w:hAnsi="微软雅黑" w:eastAsia="微软雅黑" w:cs="微软雅黑"/>
          <w:b/>
          <w:bCs/>
          <w:color w:val="1F2329"/>
          <w:sz w:val="24"/>
          <w:szCs w:val="24"/>
          <w:lang w:val="en-US" w:eastAsia="zh-CN"/>
        </w:rPr>
        <w:t>1.测试概要</w:t>
      </w:r>
      <w:bookmarkEnd w:id="0"/>
    </w:p>
    <w:p w14:paraId="5F39AC85">
      <w:pPr>
        <w:numPr>
          <w:ilvl w:val="0"/>
          <w:numId w:val="0"/>
        </w:numPr>
        <w:spacing w:before="120" w:after="120" w:line="288" w:lineRule="auto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1.1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测试阶段</w:t>
      </w:r>
    </w:p>
    <w:p w14:paraId="2927D94D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微软雅黑" w:hAnsi="微软雅黑" w:eastAsia="微软雅黑" w:cs="微软雅黑"/>
          <w:color w:val="1F2329"/>
          <w:sz w:val="22"/>
        </w:rPr>
      </w:pPr>
      <w:r>
        <w:rPr>
          <w:rFonts w:hint="eastAsia" w:ascii="微软雅黑" w:hAnsi="微软雅黑" w:eastAsia="微软雅黑" w:cs="微软雅黑"/>
          <w:color w:val="1F2329"/>
          <w:sz w:val="22"/>
        </w:rPr>
        <w:t>本次测试为系统测试阶段，覆盖功能测试、边界测试、异常测试、权限测试、接口测试、稳定性测试、数据一致性测试、数据准确性测试及回归测试。</w:t>
      </w:r>
    </w:p>
    <w:p w14:paraId="7A942FC4">
      <w:pPr>
        <w:numPr>
          <w:ilvl w:val="0"/>
          <w:numId w:val="0"/>
        </w:numPr>
        <w:spacing w:before="120" w:after="120" w:line="288" w:lineRule="auto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1.2测试范围</w:t>
      </w:r>
    </w:p>
    <w:tbl>
      <w:tblPr>
        <w:tblStyle w:val="11"/>
        <w:tblW w:w="8521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4606"/>
        <w:gridCol w:w="2119"/>
      </w:tblGrid>
      <w:tr w14:paraId="67962D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7D7D7" w:themeFill="background1" w:themeFillShade="D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3C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vertAlign w:val="baseline"/>
              </w:rPr>
              <w:t>测试模块</w:t>
            </w:r>
          </w:p>
        </w:tc>
        <w:tc>
          <w:tcPr>
            <w:tcW w:w="460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7D7D7" w:themeFill="background1" w:themeFillShade="D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82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vertAlign w:val="baseline"/>
              </w:rPr>
              <w:t>核心功能点</w:t>
            </w:r>
          </w:p>
        </w:tc>
        <w:tc>
          <w:tcPr>
            <w:tcW w:w="21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7D7D7" w:themeFill="background1" w:themeFillShade="D8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26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vertAlign w:val="baseline"/>
              </w:rPr>
              <w:t>测试类型</w:t>
            </w:r>
          </w:p>
        </w:tc>
      </w:tr>
      <w:tr w14:paraId="021F8A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A209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模型供应商菜单管理</w:t>
            </w:r>
          </w:p>
        </w:tc>
        <w:tc>
          <w:tcPr>
            <w:tcW w:w="460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AC65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菜单与供应商基础权限管控、供应商全生命周期管理（新增 / 编辑 / 删除 / 启用 / 禁用）、API 密钥全生命周期管理、模型联调验证</w:t>
            </w:r>
          </w:p>
        </w:tc>
        <w:tc>
          <w:tcPr>
            <w:tcW w:w="21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5CBC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功能测试、权限测试、异常测试、稳定性测试</w:t>
            </w:r>
          </w:p>
        </w:tc>
      </w:tr>
      <w:tr w14:paraId="388703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2EE8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Embedding / Rerank 模型支持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5282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Embedding 模型调用入参出参校验、Rerank 模型调用入参出参校验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5702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功能测试、接口测试、异常测试</w:t>
            </w:r>
          </w:p>
        </w:tc>
      </w:tr>
      <w:tr w14:paraId="10D82C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E186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IndepthAI 对接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FDCD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IndepthAI 模型对接适配、外部系统模型批量定价查询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2F04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功能测试、接口测试、数据一致性测试</w:t>
            </w:r>
          </w:p>
        </w:tc>
      </w:tr>
      <w:tr w14:paraId="032B9E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0298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模型配置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E2A2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模型维度计价系数维护（输入 / 输出 / Rerank/Embedding）、定价列表统一展示、OM 云市场对外调用接口、模型编辑配置能力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9716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功能测试、接口测试、数据准确性测试、权限测试</w:t>
            </w:r>
          </w:p>
        </w:tc>
      </w:tr>
      <w:tr w14:paraId="243212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1BFC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功能优化项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B740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接入点模型选择交互重做、价格计费页面同步改造、模型图标库封装、API Key 列表字段调整、同 model_id 多定价上架逻辑修复、端点类型兼容与用量统计补全、APIKEY 管理流程优化</w:t>
            </w:r>
          </w:p>
        </w:tc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03B9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功能测试、回归测试、数据一致性测试、边界测试</w:t>
            </w:r>
          </w:p>
        </w:tc>
      </w:tr>
      <w:tr w14:paraId="563266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23C9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bookmarkStart w:id="1" w:name="_Toc140245656"/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AI Coding 租户用量监控</w:t>
            </w:r>
          </w:p>
        </w:tc>
        <w:tc>
          <w:tcPr>
            <w:tcW w:w="46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C019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运营管理 - 租户用量监控菜单新增、用量统计维度由端点分布调整为用户调用排行</w:t>
            </w:r>
          </w:p>
        </w:tc>
        <w:tc>
          <w:tcPr>
            <w:tcW w:w="211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B647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kern w:val="0"/>
                <w:sz w:val="22"/>
                <w:szCs w:val="22"/>
                <w:lang w:val="en-US" w:eastAsia="zh-CN" w:bidi="ar"/>
              </w:rPr>
              <w:t>功能测试、数据准确性测试、权限测试</w:t>
            </w:r>
          </w:p>
        </w:tc>
      </w:tr>
    </w:tbl>
    <w:p w14:paraId="499CEF07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b w:val="0"/>
          <w:bCs/>
          <w:color w:val="1F232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1F2329"/>
          <w:sz w:val="21"/>
          <w:szCs w:val="21"/>
          <w:lang w:val="en-US" w:eastAsia="zh-CN"/>
        </w:rPr>
        <w:t>1.3 测试目标</w:t>
      </w:r>
    </w:p>
    <w:p w14:paraId="7B3C8798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rFonts w:hint="eastAsia" w:ascii="微软雅黑" w:hAnsi="微软雅黑" w:eastAsia="微软雅黑" w:cs="微软雅黑"/>
          <w:color w:val="1F2329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1F2329"/>
          <w:sz w:val="22"/>
          <w:lang w:val="en-US" w:eastAsia="zh-CN"/>
        </w:rPr>
        <w:t>验证模型供应商管理、模型配置、多模型对接、租户用量监控及全量优化项的功能完整性、逻辑正确性与运行稳定性，覆盖供应商生命周期管控、模型调用校验、定价配置、接口对接、用量统计等全业务流程；识别功能缺陷、数据异常与交互体验问题，保障各模块上线后符合业务需求与用户预期，确保多模型接入计费、权限管控、数据统计等核心能力准确可靠。</w:t>
      </w:r>
    </w:p>
    <w:p w14:paraId="191686E1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测试结果</w:t>
      </w:r>
      <w:bookmarkEnd w:id="1"/>
    </w:p>
    <w:p w14:paraId="43AFD7F2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bookmarkStart w:id="2" w:name="_Toc1319179633"/>
      <w:r>
        <w:rPr>
          <w:rFonts w:hint="eastAsia" w:ascii="微软雅黑" w:hAnsi="微软雅黑" w:eastAsia="微软雅黑" w:cs="微软雅黑"/>
          <w:b w:val="0"/>
          <w:bCs/>
          <w:color w:val="1F2329"/>
          <w:sz w:val="21"/>
          <w:szCs w:val="21"/>
        </w:rPr>
        <w:t>2.1 测试结论</w:t>
      </w:r>
      <w:bookmarkEnd w:id="2"/>
    </w:p>
    <w:p w14:paraId="5C12ACA4">
      <w:pPr>
        <w:spacing w:before="120" w:after="120" w:line="288" w:lineRule="auto"/>
        <w:ind w:left="0" w:leftChars="0" w:firstLine="500" w:firstLineChars="0"/>
        <w:jc w:val="left"/>
        <w:outlineLvl w:val="9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bookmarkStart w:id="3" w:name="_Toc830920203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本次迭代共计发现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21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 xml:space="preserve"> 个 Bug，有效 Bug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 xml:space="preserve"> 个，所有 Bug 均已100% 闭环，无遗留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阻塞 / 严重问题，版本质量满足上线标准，</w:t>
      </w:r>
      <w:r>
        <w:rPr>
          <w:rFonts w:hint="eastAsia" w:ascii="微软雅黑" w:hAnsi="微软雅黑" w:eastAsia="微软雅黑" w:cs="微软雅黑"/>
          <w:b/>
          <w:bCs/>
          <w:color w:val="1F2329"/>
          <w:sz w:val="21"/>
          <w:szCs w:val="21"/>
        </w:rPr>
        <w:t>测试通过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。</w:t>
      </w:r>
    </w:p>
    <w:p w14:paraId="13AF3A64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2329"/>
          <w:sz w:val="21"/>
          <w:szCs w:val="21"/>
        </w:rPr>
        <w:t>2.2 测试总结</w:t>
      </w:r>
      <w:bookmarkEnd w:id="3"/>
    </w:p>
    <w:p w14:paraId="31847B82">
      <w:pPr>
        <w:numPr>
          <w:ilvl w:val="0"/>
          <w:numId w:val="0"/>
        </w:numPr>
        <w:spacing w:before="120" w:after="120" w:line="288" w:lineRule="auto"/>
        <w:ind w:left="0" w:leftChars="0" w:firstLine="500" w:firstLineChars="0"/>
        <w:jc w:val="left"/>
        <w:outlineLvl w:val="9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bookmarkStart w:id="4" w:name="_Toc189695380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本次测试覆盖模型治理 2026S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所有新增与优化功能，重点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验证模型供应商管理、模型配置、多模型对接、租户用量监控及全量优化项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核心流程；所有核心功能正常、权限逻辑合规、数据统计准确、异常处理完善，可支撑版本正常上线。</w:t>
      </w:r>
    </w:p>
    <w:p w14:paraId="16F015AF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测试环境</w:t>
      </w:r>
      <w:bookmarkEnd w:id="4"/>
    </w:p>
    <w:p w14:paraId="0F620234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5" w:name="_Toc1344519512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3.1 环境详细信息</w:t>
      </w:r>
      <w:bookmarkEnd w:id="5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D608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3387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硬件信息表</w:t>
            </w:r>
          </w:p>
        </w:tc>
      </w:tr>
      <w:tr w14:paraId="202CF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AA70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硬件名称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2FD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规格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9CF4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用途</w:t>
            </w:r>
          </w:p>
        </w:tc>
      </w:tr>
      <w:tr w14:paraId="6E50F7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42A59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显卡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DE4E1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4090*8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7AD2D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模型训练</w:t>
            </w:r>
          </w:p>
        </w:tc>
      </w:tr>
    </w:tbl>
    <w:p w14:paraId="189F2743">
      <w:pPr>
        <w:spacing w:before="120" w:after="120" w:line="288" w:lineRule="auto"/>
        <w:ind w:left="0" w:firstLine="0"/>
        <w:jc w:val="left"/>
      </w:pP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A3D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783E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软件信息表</w:t>
            </w:r>
          </w:p>
        </w:tc>
      </w:tr>
      <w:tr w14:paraId="34C0F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6ECC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软件名称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DC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版本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3425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说明</w:t>
            </w:r>
          </w:p>
        </w:tc>
      </w:tr>
      <w:tr w14:paraId="6DCF4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0DB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Google浏览器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D16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137.0.7151.104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2086B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用于访问模型平台WEB</w:t>
            </w:r>
          </w:p>
        </w:tc>
      </w:tr>
    </w:tbl>
    <w:p w14:paraId="60B36323">
      <w:pPr>
        <w:spacing w:before="120" w:after="120" w:line="288" w:lineRule="auto"/>
        <w:ind w:left="0" w:firstLine="0"/>
        <w:jc w:val="left"/>
      </w:pPr>
    </w:p>
    <w:p w14:paraId="2FE05DC0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bookmarkStart w:id="6" w:name="_Toc1516504450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测试分析</w:t>
      </w:r>
      <w:bookmarkEnd w:id="6"/>
    </w:p>
    <w:p w14:paraId="5EC0CA5C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7" w:name="_Toc1554368554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4.1 测试进度总结</w:t>
      </w:r>
      <w:bookmarkEnd w:id="7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149"/>
        <w:gridCol w:w="1318"/>
        <w:gridCol w:w="4391"/>
      </w:tblGrid>
      <w:tr w14:paraId="729D3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4F12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工作内容</w:t>
            </w:r>
          </w:p>
        </w:tc>
        <w:tc>
          <w:tcPr>
            <w:tcW w:w="114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24C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输出内容</w:t>
            </w: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835D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测试人员</w:t>
            </w: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34FC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  <w:lang w:val="en-US" w:eastAsia="zh-CN"/>
              </w:rPr>
              <w:t>人员投入时间</w:t>
            </w:r>
          </w:p>
        </w:tc>
      </w:tr>
      <w:tr w14:paraId="479339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6" w:hRule="atLeast"/>
        </w:trPr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038C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测试用例评审</w:t>
            </w:r>
          </w:p>
        </w:tc>
        <w:tc>
          <w:tcPr>
            <w:tcW w:w="1149" w:type="dxa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597A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测试用例</w:t>
            </w: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38902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沈阳</w:t>
            </w: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56550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2026/06/15</w:t>
            </w:r>
          </w:p>
        </w:tc>
      </w:tr>
      <w:tr w14:paraId="655E5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3" w:hRule="atLeast"/>
        </w:trPr>
        <w:tc>
          <w:tcPr>
            <w:tcW w:w="1650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1782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系统测试</w:t>
            </w:r>
          </w:p>
        </w:tc>
        <w:tc>
          <w:tcPr>
            <w:tcW w:w="1149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8D5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测试报告</w:t>
            </w: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C0FC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沈阳</w:t>
            </w: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D5997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2026/06/</w:t>
            </w: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4、2026/06/25、2026/04/26、2026/06/29(2.5h)、2026/06/30</w:t>
            </w:r>
          </w:p>
        </w:tc>
      </w:tr>
      <w:tr w14:paraId="7B9032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3" w:hRule="atLeast"/>
        </w:trPr>
        <w:tc>
          <w:tcPr>
            <w:tcW w:w="165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3B9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9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2DF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B5FE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439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15D89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执行测试工时共计34.5工时</w:t>
            </w:r>
          </w:p>
        </w:tc>
      </w:tr>
    </w:tbl>
    <w:p w14:paraId="42A9570D">
      <w:pPr>
        <w:spacing w:before="120" w:after="120" w:line="288" w:lineRule="auto"/>
        <w:ind w:left="0" w:firstLine="0"/>
        <w:jc w:val="left"/>
      </w:pPr>
    </w:p>
    <w:p w14:paraId="450BBCAA">
      <w:p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8" w:name="_Toc133721323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4.2 测试需求覆盖情况</w:t>
      </w:r>
      <w:bookmarkEnd w:id="8"/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280E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A3B9B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测试类型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6D408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测试需求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8418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用例个数</w:t>
            </w:r>
          </w:p>
        </w:tc>
      </w:tr>
      <w:tr w14:paraId="7202C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A886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  <w:t>功能测试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4D5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模型供应商菜单管理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1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80</w:t>
            </w:r>
          </w:p>
        </w:tc>
      </w:tr>
      <w:tr w14:paraId="04BF3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64B72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color w:val="1F2329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478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模型配置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8C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70</w:t>
            </w:r>
          </w:p>
        </w:tc>
      </w:tr>
      <w:tr w14:paraId="5617E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F8ED5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729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功能优化项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A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23</w:t>
            </w:r>
          </w:p>
        </w:tc>
      </w:tr>
      <w:tr w14:paraId="59B3C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8029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7E9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IndepthAI 对接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51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</w:p>
        </w:tc>
      </w:tr>
      <w:tr w14:paraId="2C49D5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72F2B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3DB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Embedding / Rerank 模型支持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E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27</w:t>
            </w:r>
          </w:p>
        </w:tc>
      </w:tr>
      <w:tr w14:paraId="12A26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760" w:type="dxa"/>
            <w:vMerge w:val="continue"/>
            <w:tcBorders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17ED">
            <w:pPr>
              <w:spacing w:before="120" w:after="120" w:line="288" w:lineRule="auto"/>
              <w:ind w:left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871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AI Coding 租户用量监控</w:t>
            </w:r>
          </w:p>
        </w:tc>
        <w:tc>
          <w:tcPr>
            <w:tcW w:w="2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9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12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13C52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14</w:t>
            </w:r>
          </w:p>
        </w:tc>
      </w:tr>
    </w:tbl>
    <w:p w14:paraId="7D627C9A"/>
    <w:p w14:paraId="46EAB435">
      <w:pPr>
        <w:spacing w:before="120" w:after="120" w:line="288" w:lineRule="auto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</w:p>
    <w:p w14:paraId="6946D3CA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bookmarkStart w:id="9" w:name="_Toc1186380899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缺陷分析与统计</w:t>
      </w:r>
      <w:bookmarkEnd w:id="9"/>
    </w:p>
    <w:p w14:paraId="02C6D8A0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 xml:space="preserve"> </w:t>
      </w:r>
      <w:bookmarkStart w:id="10" w:name="_Toc118107098"/>
      <w:r>
        <w:rPr>
          <w:rFonts w:hint="eastAsia" w:ascii="微软雅黑" w:hAnsi="微软雅黑" w:eastAsia="微软雅黑" w:cs="微软雅黑"/>
          <w:color w:val="1F2329"/>
          <w:sz w:val="21"/>
          <w:szCs w:val="21"/>
        </w:rPr>
        <w:t>按照bug模块分布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统计</w:t>
      </w:r>
      <w:bookmarkEnd w:id="10"/>
    </w:p>
    <w:p w14:paraId="69948D95">
      <w:pPr>
        <w:tabs>
          <w:tab w:val="left" w:pos="960"/>
        </w:tabs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3515" cy="1262380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A51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1" w:name="_Toc751106258"/>
      <w:r>
        <w:rPr>
          <w:rFonts w:hint="eastAsia" w:ascii="微软雅黑" w:hAnsi="微软雅黑" w:eastAsia="微软雅黑" w:cs="微软雅黑"/>
          <w:sz w:val="21"/>
          <w:szCs w:val="21"/>
        </w:rPr>
        <w:t>按照bug严重程度</w:t>
      </w:r>
      <w:r>
        <w:rPr>
          <w:rFonts w:hint="eastAsia" w:ascii="微软雅黑" w:hAnsi="微软雅黑" w:eastAsia="微软雅黑" w:cs="微软雅黑"/>
          <w:color w:val="1F2329"/>
          <w:sz w:val="21"/>
          <w:szCs w:val="21"/>
          <w:lang w:val="en-US" w:eastAsia="zh-CN"/>
        </w:rPr>
        <w:t>统计</w:t>
      </w:r>
      <w:bookmarkEnd w:id="11"/>
    </w:p>
    <w:p w14:paraId="564DFF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1298575"/>
            <wp:effectExtent l="0" t="0" r="762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2ADE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color w:val="1F2329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2" w:name="_Toc934001140"/>
      <w:r>
        <w:rPr>
          <w:rFonts w:hint="eastAsia" w:ascii="微软雅黑" w:hAnsi="微软雅黑" w:eastAsia="微软雅黑" w:cs="微软雅黑"/>
          <w:sz w:val="21"/>
          <w:szCs w:val="21"/>
        </w:rPr>
        <w:t>按照bug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解决方案统计</w:t>
      </w:r>
      <w:bookmarkEnd w:id="12"/>
    </w:p>
    <w:p w14:paraId="59D635D2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3515" cy="128841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AB28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3" w:name="_Toc1799184057"/>
      <w:r>
        <w:rPr>
          <w:rFonts w:hint="eastAsia" w:ascii="微软雅黑" w:hAnsi="微软雅黑" w:eastAsia="微软雅黑" w:cs="微软雅黑"/>
          <w:sz w:val="21"/>
          <w:szCs w:val="21"/>
        </w:rPr>
        <w:t>bug状态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统计</w:t>
      </w:r>
      <w:bookmarkEnd w:id="13"/>
    </w:p>
    <w:p w14:paraId="7F822953">
      <w:pPr>
        <w:bidi w:val="0"/>
      </w:pPr>
      <w:r>
        <w:drawing>
          <wp:inline distT="0" distB="0" distL="114300" distR="114300">
            <wp:extent cx="5269230" cy="127762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28DC">
      <w:pPr>
        <w:bidi w:val="0"/>
      </w:pPr>
      <w:r>
        <w:t xml:space="preserve">所有 </w:t>
      </w:r>
      <w:r>
        <w:rPr>
          <w:rFonts w:hint="eastAsia"/>
          <w:lang w:val="en-US" w:eastAsia="zh-CN"/>
        </w:rPr>
        <w:t>21</w:t>
      </w:r>
      <w:r>
        <w:t>个 Bug 均已关闭 /，无激活、待处理、待验证状态 Bug。</w:t>
      </w:r>
    </w:p>
    <w:p w14:paraId="0BBF9A13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bookmarkStart w:id="14" w:name="_Toc169212592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bug收敛情况</w:t>
      </w:r>
      <w:bookmarkEnd w:id="14"/>
    </w:p>
    <w:p w14:paraId="2EC203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1301115"/>
            <wp:effectExtent l="0" t="0" r="889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7B65">
      <w:pPr>
        <w:numPr>
          <w:ilvl w:val="0"/>
          <w:numId w:val="0"/>
        </w:numPr>
        <w:spacing w:before="120" w:after="120" w:line="288" w:lineRule="auto"/>
        <w:ind w:leftChars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Bug 集中在测试前期发现，后期回归无新增严重问题，曲线快速收敛，质量稳定可控。</w:t>
      </w:r>
    </w:p>
    <w:p w14:paraId="50072605">
      <w:pPr>
        <w:spacing w:before="120" w:after="120" w:line="288" w:lineRule="auto"/>
        <w:ind w:left="0" w:leftChars="0"/>
        <w:jc w:val="left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5" w:name="_Toc687685116"/>
      <w:r>
        <w:rPr>
          <w:rFonts w:hint="eastAsia" w:ascii="微软雅黑" w:hAnsi="微软雅黑" w:eastAsia="微软雅黑" w:cs="微软雅黑"/>
          <w:sz w:val="21"/>
          <w:szCs w:val="21"/>
        </w:rPr>
        <w:t>5.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未解决bug汇总明细表</w:t>
      </w:r>
      <w:bookmarkEnd w:id="15"/>
    </w:p>
    <w:tbl>
      <w:tblPr>
        <w:tblStyle w:val="10"/>
        <w:tblW w:w="4991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7"/>
        <w:gridCol w:w="4176"/>
        <w:gridCol w:w="1522"/>
        <w:gridCol w:w="2105"/>
      </w:tblGrid>
      <w:tr w14:paraId="08D21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9DDB5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序号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3DF6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标题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A8EEB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严重程度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69A4A">
            <w:pPr>
              <w:spacing w:before="120" w:after="120" w:line="288" w:lineRule="auto"/>
              <w:ind w:left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说明</w:t>
            </w:r>
          </w:p>
        </w:tc>
      </w:tr>
      <w:tr w14:paraId="61DCC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B3B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FCE43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3EDD54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C1A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7B79B13C">
      <w:pPr>
        <w:spacing w:before="120" w:after="120" w:line="288" w:lineRule="auto"/>
        <w:ind w:left="0"/>
        <w:jc w:val="left"/>
        <w:rPr>
          <w:rFonts w:ascii="Times New Roman" w:hAnsi="Times New Roman" w:eastAsia="宋体" w:cs="Times New Roman"/>
          <w:sz w:val="21"/>
          <w:szCs w:val="22"/>
        </w:rPr>
      </w:pPr>
    </w:p>
    <w:p w14:paraId="635C88CF">
      <w:pPr>
        <w:spacing w:before="120" w:after="120" w:line="288" w:lineRule="auto"/>
        <w:ind w:left="0" w:leftChars="0"/>
        <w:jc w:val="left"/>
        <w:outlineLvl w:val="1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5.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7 </w:t>
      </w:r>
      <w:r>
        <w:rPr>
          <w:rFonts w:hint="eastAsia" w:ascii="微软雅黑" w:hAnsi="微软雅黑" w:eastAsia="微软雅黑" w:cs="微软雅黑"/>
          <w:sz w:val="21"/>
          <w:szCs w:val="21"/>
        </w:rPr>
        <w:t>bug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总结分析</w:t>
      </w:r>
    </w:p>
    <w:tbl>
      <w:tblPr>
        <w:tblStyle w:val="10"/>
        <w:tblW w:w="4991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7"/>
        <w:gridCol w:w="4176"/>
        <w:gridCol w:w="1522"/>
        <w:gridCol w:w="2105"/>
      </w:tblGrid>
      <w:tr w14:paraId="43F7A1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EAB7B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序号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7399">
            <w:pPr>
              <w:spacing w:before="120" w:after="120" w:line="288" w:lineRule="auto"/>
              <w:ind w:lef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标题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C3DF0">
            <w:pPr>
              <w:spacing w:before="120" w:after="120" w:line="288" w:lineRule="auto"/>
              <w:ind w:left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分类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D1225">
            <w:pPr>
              <w:spacing w:before="120" w:after="120" w:line="288" w:lineRule="auto"/>
              <w:ind w:left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说明</w:t>
            </w:r>
          </w:p>
        </w:tc>
      </w:tr>
      <w:tr w14:paraId="5AF524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70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C1E31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Bug:214728、214780</w:t>
            </w:r>
          </w:p>
          <w:p w14:paraId="2B2320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需求未确认清晰，存在沟通歧义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2142D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B5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前后端对字段规格限制未统一标准</w:t>
            </w:r>
          </w:p>
        </w:tc>
      </w:tr>
      <w:tr w14:paraId="5EFE27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9E8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04BA90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Bug:215383、215164、215160、215116</w:t>
            </w:r>
          </w:p>
          <w:p w14:paraId="3146FB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接口规则限制、返回数据不符合预期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56A0C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E24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用户权限、数据返回等对不上，前期规划缺失</w:t>
            </w:r>
          </w:p>
        </w:tc>
      </w:tr>
      <w:tr w14:paraId="6C9444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D8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447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F96EE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Bug:215527、215519</w:t>
            </w:r>
          </w:p>
          <w:p w14:paraId="70814D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与其它部门沟通未对齐</w:t>
            </w:r>
          </w:p>
        </w:tc>
        <w:tc>
          <w:tcPr>
            <w:tcW w:w="892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77961F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23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070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需求两条线都存在问题，前期任务联调未对齐</w:t>
            </w:r>
          </w:p>
        </w:tc>
      </w:tr>
    </w:tbl>
    <w:p w14:paraId="3E36B381">
      <w:pPr>
        <w:spacing w:before="120" w:after="120" w:line="288" w:lineRule="auto"/>
        <w:ind w:left="0"/>
        <w:jc w:val="left"/>
        <w:rPr>
          <w:rFonts w:ascii="Times New Roman" w:hAnsi="Times New Roman" w:eastAsia="宋体" w:cs="Times New Roman"/>
          <w:sz w:val="21"/>
          <w:szCs w:val="22"/>
        </w:rPr>
      </w:pPr>
    </w:p>
    <w:p w14:paraId="2E7B15D3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bookmarkStart w:id="16" w:name="_Toc166756458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6.迭代测试过程关键指标</w:t>
      </w:r>
      <w:bookmarkEnd w:id="16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及未达标项分析</w:t>
      </w:r>
    </w:p>
    <w:tbl>
      <w:tblPr>
        <w:tblStyle w:val="10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5"/>
        <w:gridCol w:w="894"/>
        <w:gridCol w:w="948"/>
        <w:gridCol w:w="4735"/>
      </w:tblGrid>
      <w:tr w14:paraId="67603B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92E13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指标名称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0B315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完成值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0D49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目标值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91AFA">
            <w:pPr>
              <w:spacing w:before="120" w:after="120" w:line="288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指标说明</w:t>
            </w:r>
          </w:p>
        </w:tc>
      </w:tr>
      <w:tr w14:paraId="22B32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7ED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提测准时率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1248E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 w:themeColor="text1"/>
                <w:kern w:val="0"/>
                <w:sz w:val="18"/>
                <w:szCs w:val="1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08225C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2E6A3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在计划转测时间前转测</w:t>
            </w:r>
          </w:p>
          <w:p w14:paraId="66A887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计算方式：按时转侧需求个数/总需求个数</w:t>
            </w:r>
          </w:p>
        </w:tc>
      </w:tr>
      <w:tr w14:paraId="31096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64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结案率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05797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052CD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AC494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结案的bug/bug总数</w:t>
            </w:r>
          </w:p>
        </w:tc>
      </w:tr>
      <w:tr w14:paraId="39DA4D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49C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用户故事验收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通过率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B386D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76AA45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A9AD0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验收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通过的用户故事/ 本迭代计划完成的用户故事</w:t>
            </w:r>
          </w:p>
          <w:p w14:paraId="621CAD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4DA9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926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有效BUG率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4F6174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95.3%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5C173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&gt;=90%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190C8D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（bug总数-解决方案为非bug的数量）/bug总数</w:t>
            </w:r>
          </w:p>
          <w:p w14:paraId="02E000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E882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FDA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10小时BUG检出率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2C8265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6.2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1F1DB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&gt;=6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5116B5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（有效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点数/有效测试工时）*10    </w:t>
            </w:r>
          </w:p>
          <w:p w14:paraId="57CCC4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--QC的bug考核指标</w:t>
            </w:r>
          </w:p>
          <w:p w14:paraId="22A887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bug点数计算：Bug依严重级别有不同的系数，A类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ug为3、较严重为1.5、普通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ug为1、轻微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ug为0.5</w:t>
            </w:r>
          </w:p>
          <w:p w14:paraId="21F4F5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检出率&gt;=6为100分，5&lt;=检出率&lt;6为90分，4&lt;=检出率&lt;5为80分，2&lt;=检出率&lt;4为70分，1&lt;=检出率&lt;2为60分，低于1为0分</w:t>
            </w:r>
          </w:p>
        </w:tc>
      </w:tr>
      <w:tr w14:paraId="14D59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96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BUG外放率</w:t>
            </w:r>
          </w:p>
        </w:tc>
        <w:tc>
          <w:tcPr>
            <w:tcW w:w="523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75008A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  <w:tc>
          <w:tcPr>
            <w:tcW w:w="554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33B933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&lt;=7%</w:t>
            </w:r>
          </w:p>
        </w:tc>
        <w:tc>
          <w:tcPr>
            <w:tcW w:w="2771" w:type="pc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bottom"/>
          </w:tcPr>
          <w:p w14:paraId="65062A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bug外放率&lt;=7%:100分，7%&lt;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ug外放率&lt;=11%:90分，11%&lt;达成率&lt;=14%:80分，14%&lt;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ug外放率&lt;=19%:70分，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ug外放率&gt;24%:0分目的: 该指标衡量开发团队与QC团队对软件质量控制的水平考核方法: 外部检测的正式区有效bug数/考核周期内外有效</w:t>
            </w:r>
            <w:r>
              <w:rPr>
                <w:rFonts w:hint="eastAsia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ug总数的比率</w:t>
            </w:r>
          </w:p>
        </w:tc>
      </w:tr>
    </w:tbl>
    <w:p w14:paraId="2CB304F2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0"/>
        <w:rPr>
          <w:rFonts w:hint="eastAsia" w:ascii="微软雅黑" w:hAnsi="微软雅黑" w:eastAsia="微软雅黑" w:cs="微软雅黑"/>
          <w:sz w:val="24"/>
          <w:szCs w:val="24"/>
        </w:rPr>
      </w:pPr>
      <w:bookmarkStart w:id="17" w:name="_Toc209630271"/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  <w:lang w:val="en-US" w:eastAsia="zh-CN"/>
        </w:rPr>
        <w:t>7.</w:t>
      </w:r>
      <w:r>
        <w:rPr>
          <w:rFonts w:hint="eastAsia" w:ascii="微软雅黑" w:hAnsi="微软雅黑" w:eastAsia="微软雅黑" w:cs="微软雅黑"/>
          <w:b/>
          <w:color w:val="1F2329"/>
          <w:sz w:val="24"/>
          <w:szCs w:val="24"/>
        </w:rPr>
        <w:t>测试风险分析及建议</w:t>
      </w:r>
      <w:bookmarkEnd w:id="17"/>
    </w:p>
    <w:p w14:paraId="011C05D1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风险 1：需求前置对齐不足，沟通歧义引发批量缺陷</w:t>
      </w:r>
    </w:p>
    <w:p w14:paraId="35A334F1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缺陷根因佐证：本次迭代多类 Bug 源于需求信息不一致，一是前后端未统一字段规格限制标准，产生 214728、214780 等缺陷；二是接口数据返回、权限校验等场景前期规划缺失，出现 215383、215164 等接口类 Bug；三是跨部门需求、联调任务双线并行未同步对齐，引发</w:t>
      </w:r>
      <w:bookmarkStart w:id="18" w:name="_GoBack"/>
      <w:bookmarkEnd w:id="18"/>
      <w:r>
        <w:rPr>
          <w:rFonts w:hint="eastAsia" w:ascii="微软雅黑" w:hAnsi="微软雅黑" w:eastAsia="微软雅黑" w:cs="微软雅黑"/>
          <w:lang w:val="en-US" w:eastAsia="zh-CN"/>
        </w:rPr>
        <w:t xml:space="preserve"> 215527、215519 等对接问题。</w:t>
      </w:r>
    </w:p>
    <w:p w14:paraId="2D564A8A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346ED25A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931C1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D8FA3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D8FA3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FC4F8">
    <w:pPr>
      <w:pBdr>
        <w:bottom w:val="none" w:color="auto" w:sz="0" w:space="0"/>
      </w:pBdr>
    </w:pPr>
  </w:p>
  <w:p w14:paraId="6389EAE9">
    <w:pPr>
      <w:pBdr>
        <w:bottom w:val="single" w:color="auto" w:sz="4" w:space="0"/>
      </w:pBdr>
    </w:pPr>
    <w:r>
      <w:drawing>
        <wp:inline distT="0" distB="0" distL="114300" distR="114300">
          <wp:extent cx="887095" cy="188595"/>
          <wp:effectExtent l="0" t="0" r="8255" b="1905"/>
          <wp:docPr id="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7095" cy="188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37C47">
    <w:r>
      <w:pict>
        <v:shape id="PowerPlusWaterMarkObject3" o:spid="_x0000_s4099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闫谨 1604" style="font-family:&amp;quot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FC4DB">
    <w:r>
      <w:pict>
        <v:shape id="PowerPlusWaterMarkObject2" o:spid="_x0000_s4097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闫谨 1604" style="font-family:&amp;quot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suff w:val="space"/>
      <w:lvlText w:val="%1.%2"/>
      <w:lvlJc w:val="left"/>
      <w:pPr>
        <w:ind w:left="2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yNjc3NTc5ZmU5YTI3N2JjOGRlMzFhM2QzMGU5MGIifQ=="/>
  </w:docVars>
  <w:rsids>
    <w:rsidRoot w:val="00000000"/>
    <w:rsid w:val="00C77CB1"/>
    <w:rsid w:val="01877B89"/>
    <w:rsid w:val="01981D96"/>
    <w:rsid w:val="03B33CC6"/>
    <w:rsid w:val="03DE5B3D"/>
    <w:rsid w:val="059C7679"/>
    <w:rsid w:val="05F07F68"/>
    <w:rsid w:val="05FEFF8F"/>
    <w:rsid w:val="063F6C84"/>
    <w:rsid w:val="06F07F7E"/>
    <w:rsid w:val="07BF4EA6"/>
    <w:rsid w:val="08D538D0"/>
    <w:rsid w:val="08FA08D4"/>
    <w:rsid w:val="09CAC380"/>
    <w:rsid w:val="0A3A3B56"/>
    <w:rsid w:val="0B3B482B"/>
    <w:rsid w:val="0B5A00BC"/>
    <w:rsid w:val="0B6D6042"/>
    <w:rsid w:val="0B8D1840"/>
    <w:rsid w:val="0BAE1762"/>
    <w:rsid w:val="0BAF03A8"/>
    <w:rsid w:val="0D782129"/>
    <w:rsid w:val="0F7F8857"/>
    <w:rsid w:val="0FE78FBA"/>
    <w:rsid w:val="0FF777B1"/>
    <w:rsid w:val="127DA674"/>
    <w:rsid w:val="13BF846D"/>
    <w:rsid w:val="13C5BBEE"/>
    <w:rsid w:val="13FF7D44"/>
    <w:rsid w:val="140432BB"/>
    <w:rsid w:val="14433653"/>
    <w:rsid w:val="15346686"/>
    <w:rsid w:val="167CBEC7"/>
    <w:rsid w:val="16FF608E"/>
    <w:rsid w:val="17DEBB0C"/>
    <w:rsid w:val="17EFE5D1"/>
    <w:rsid w:val="18FB9A9A"/>
    <w:rsid w:val="1A405710"/>
    <w:rsid w:val="1A579EBF"/>
    <w:rsid w:val="1ABC7444"/>
    <w:rsid w:val="1AFCB8B7"/>
    <w:rsid w:val="1B79302A"/>
    <w:rsid w:val="1BF369C9"/>
    <w:rsid w:val="1BFC3489"/>
    <w:rsid w:val="1BFCD2A8"/>
    <w:rsid w:val="1CFB187E"/>
    <w:rsid w:val="1DD941AA"/>
    <w:rsid w:val="1DDB66A4"/>
    <w:rsid w:val="1DF3F7DE"/>
    <w:rsid w:val="1EDB19BA"/>
    <w:rsid w:val="1EEF6F2D"/>
    <w:rsid w:val="1EF52C57"/>
    <w:rsid w:val="1F359D93"/>
    <w:rsid w:val="1F5A564A"/>
    <w:rsid w:val="1F7B2399"/>
    <w:rsid w:val="1F7EEB78"/>
    <w:rsid w:val="1F9FE8D5"/>
    <w:rsid w:val="1F9FFCB2"/>
    <w:rsid w:val="1FB3C980"/>
    <w:rsid w:val="1FED5D19"/>
    <w:rsid w:val="1FF35472"/>
    <w:rsid w:val="1FF7B793"/>
    <w:rsid w:val="1FFABB4E"/>
    <w:rsid w:val="1FFE97A2"/>
    <w:rsid w:val="21F7145A"/>
    <w:rsid w:val="22FFD403"/>
    <w:rsid w:val="23152DEF"/>
    <w:rsid w:val="244B4B4F"/>
    <w:rsid w:val="247A1757"/>
    <w:rsid w:val="24F133E8"/>
    <w:rsid w:val="26EDAEB5"/>
    <w:rsid w:val="26F69356"/>
    <w:rsid w:val="270A69E3"/>
    <w:rsid w:val="273BFA84"/>
    <w:rsid w:val="274B59AF"/>
    <w:rsid w:val="27EED344"/>
    <w:rsid w:val="28100B53"/>
    <w:rsid w:val="2A5FD7BA"/>
    <w:rsid w:val="2B150385"/>
    <w:rsid w:val="2B1568B7"/>
    <w:rsid w:val="2B4DFE3C"/>
    <w:rsid w:val="2BAFD97B"/>
    <w:rsid w:val="2BBB02AC"/>
    <w:rsid w:val="2BEE8364"/>
    <w:rsid w:val="2BF78FCE"/>
    <w:rsid w:val="2BFF5C94"/>
    <w:rsid w:val="2CA76D84"/>
    <w:rsid w:val="2CC17B44"/>
    <w:rsid w:val="2CDF48CF"/>
    <w:rsid w:val="2CFFDF64"/>
    <w:rsid w:val="2DB664B0"/>
    <w:rsid w:val="2DCCAB44"/>
    <w:rsid w:val="2DD24940"/>
    <w:rsid w:val="2DDD09AD"/>
    <w:rsid w:val="2DFA30D9"/>
    <w:rsid w:val="2DFB66B1"/>
    <w:rsid w:val="2DFC483B"/>
    <w:rsid w:val="2E6A1F2B"/>
    <w:rsid w:val="2EA560CC"/>
    <w:rsid w:val="2EFFDAD6"/>
    <w:rsid w:val="2F675975"/>
    <w:rsid w:val="2F74C0F1"/>
    <w:rsid w:val="2FB20E94"/>
    <w:rsid w:val="2FB635AA"/>
    <w:rsid w:val="2FBD2333"/>
    <w:rsid w:val="2FDE8E29"/>
    <w:rsid w:val="2FF382E7"/>
    <w:rsid w:val="2FFC10AE"/>
    <w:rsid w:val="30FF1CA7"/>
    <w:rsid w:val="31F692E9"/>
    <w:rsid w:val="31F743A6"/>
    <w:rsid w:val="33811DDB"/>
    <w:rsid w:val="34DD8FD6"/>
    <w:rsid w:val="350727B3"/>
    <w:rsid w:val="35610399"/>
    <w:rsid w:val="359C2EFC"/>
    <w:rsid w:val="35B72ACD"/>
    <w:rsid w:val="35D9BFC5"/>
    <w:rsid w:val="35EF0A31"/>
    <w:rsid w:val="360326F9"/>
    <w:rsid w:val="366E5EE8"/>
    <w:rsid w:val="36BB0908"/>
    <w:rsid w:val="36E7D145"/>
    <w:rsid w:val="37DB9739"/>
    <w:rsid w:val="37DECB78"/>
    <w:rsid w:val="37EDF7AB"/>
    <w:rsid w:val="382179C7"/>
    <w:rsid w:val="389DD9F0"/>
    <w:rsid w:val="39700927"/>
    <w:rsid w:val="39B70ED2"/>
    <w:rsid w:val="39F3B085"/>
    <w:rsid w:val="3ACFA69B"/>
    <w:rsid w:val="3AFFE3A0"/>
    <w:rsid w:val="3B3EC212"/>
    <w:rsid w:val="3B6DF012"/>
    <w:rsid w:val="3B9CBF44"/>
    <w:rsid w:val="3BBE4C67"/>
    <w:rsid w:val="3BBF2150"/>
    <w:rsid w:val="3BDFFD3B"/>
    <w:rsid w:val="3BEDF0F0"/>
    <w:rsid w:val="3BF96ED7"/>
    <w:rsid w:val="3BFC2AE5"/>
    <w:rsid w:val="3BFD1BE0"/>
    <w:rsid w:val="3BFF5199"/>
    <w:rsid w:val="3C131A3E"/>
    <w:rsid w:val="3CBDCAD0"/>
    <w:rsid w:val="3CCA65A0"/>
    <w:rsid w:val="3CF6436B"/>
    <w:rsid w:val="3CFB2BFE"/>
    <w:rsid w:val="3CFE4611"/>
    <w:rsid w:val="3D3A05BA"/>
    <w:rsid w:val="3D3E5084"/>
    <w:rsid w:val="3D7A982B"/>
    <w:rsid w:val="3DD9C6EE"/>
    <w:rsid w:val="3DDF4D61"/>
    <w:rsid w:val="3DED18C8"/>
    <w:rsid w:val="3DEE783A"/>
    <w:rsid w:val="3DEF6006"/>
    <w:rsid w:val="3DF1EF95"/>
    <w:rsid w:val="3DF7BE4B"/>
    <w:rsid w:val="3DFEA7B8"/>
    <w:rsid w:val="3E3E4015"/>
    <w:rsid w:val="3E3EE58B"/>
    <w:rsid w:val="3E5F1D2C"/>
    <w:rsid w:val="3E994B5E"/>
    <w:rsid w:val="3EA76E5F"/>
    <w:rsid w:val="3EC59CFB"/>
    <w:rsid w:val="3EFB14C7"/>
    <w:rsid w:val="3EFF4517"/>
    <w:rsid w:val="3EFFB483"/>
    <w:rsid w:val="3F34FC54"/>
    <w:rsid w:val="3F3B6639"/>
    <w:rsid w:val="3F5BA693"/>
    <w:rsid w:val="3F5D0F24"/>
    <w:rsid w:val="3F7F42EE"/>
    <w:rsid w:val="3F7F9B6D"/>
    <w:rsid w:val="3F7FC9AF"/>
    <w:rsid w:val="3F9F5A1D"/>
    <w:rsid w:val="3F9F7434"/>
    <w:rsid w:val="3FABCCA4"/>
    <w:rsid w:val="3FBEC234"/>
    <w:rsid w:val="3FCE37EF"/>
    <w:rsid w:val="3FD78746"/>
    <w:rsid w:val="3FD7B647"/>
    <w:rsid w:val="3FDC4DE1"/>
    <w:rsid w:val="3FDD002F"/>
    <w:rsid w:val="3FEFCC2F"/>
    <w:rsid w:val="3FF75CB7"/>
    <w:rsid w:val="3FF78EF3"/>
    <w:rsid w:val="3FF7C76E"/>
    <w:rsid w:val="3FF7E841"/>
    <w:rsid w:val="3FFF0909"/>
    <w:rsid w:val="40AA6A90"/>
    <w:rsid w:val="42220C2D"/>
    <w:rsid w:val="427F1BDB"/>
    <w:rsid w:val="432C2148"/>
    <w:rsid w:val="43F129E8"/>
    <w:rsid w:val="43FCC49D"/>
    <w:rsid w:val="4578D3FC"/>
    <w:rsid w:val="45FF9D93"/>
    <w:rsid w:val="46B362F7"/>
    <w:rsid w:val="47D78452"/>
    <w:rsid w:val="48622A43"/>
    <w:rsid w:val="48B07DAC"/>
    <w:rsid w:val="48BF0F83"/>
    <w:rsid w:val="497A5BEC"/>
    <w:rsid w:val="4ADB80B1"/>
    <w:rsid w:val="4AEFFCEC"/>
    <w:rsid w:val="4AFFB4B9"/>
    <w:rsid w:val="4B78813B"/>
    <w:rsid w:val="4BDA6CE1"/>
    <w:rsid w:val="4BDF2C8D"/>
    <w:rsid w:val="4CDBB41E"/>
    <w:rsid w:val="4CEE5353"/>
    <w:rsid w:val="4D3887AB"/>
    <w:rsid w:val="4D9D4BF0"/>
    <w:rsid w:val="4E5E3D25"/>
    <w:rsid w:val="4EF574F4"/>
    <w:rsid w:val="4EFB524D"/>
    <w:rsid w:val="4F39FAB8"/>
    <w:rsid w:val="4F7BD4F9"/>
    <w:rsid w:val="4F7F31EB"/>
    <w:rsid w:val="4F9DC7F7"/>
    <w:rsid w:val="4FCA1D1D"/>
    <w:rsid w:val="4FDB15A2"/>
    <w:rsid w:val="4FDF7E42"/>
    <w:rsid w:val="4FED82D3"/>
    <w:rsid w:val="4FEFFE7F"/>
    <w:rsid w:val="4FF46540"/>
    <w:rsid w:val="4FF5C730"/>
    <w:rsid w:val="4FF76AEA"/>
    <w:rsid w:val="4FFFB960"/>
    <w:rsid w:val="539B58DA"/>
    <w:rsid w:val="53BD07B5"/>
    <w:rsid w:val="53C749AA"/>
    <w:rsid w:val="53CD5731"/>
    <w:rsid w:val="54553EBD"/>
    <w:rsid w:val="555B0286"/>
    <w:rsid w:val="557F56F6"/>
    <w:rsid w:val="55B67B02"/>
    <w:rsid w:val="55DFAB11"/>
    <w:rsid w:val="55F7BB57"/>
    <w:rsid w:val="55FF1C0F"/>
    <w:rsid w:val="5622142A"/>
    <w:rsid w:val="565F6CBD"/>
    <w:rsid w:val="56DE75ED"/>
    <w:rsid w:val="56ED4BA0"/>
    <w:rsid w:val="57BF72E4"/>
    <w:rsid w:val="57DE20F7"/>
    <w:rsid w:val="57EB4CF7"/>
    <w:rsid w:val="57F7F830"/>
    <w:rsid w:val="57FA263C"/>
    <w:rsid w:val="57FF3642"/>
    <w:rsid w:val="57FF5ED5"/>
    <w:rsid w:val="57FF95F6"/>
    <w:rsid w:val="58DF3234"/>
    <w:rsid w:val="596F4FE5"/>
    <w:rsid w:val="59BD5E71"/>
    <w:rsid w:val="59ED608F"/>
    <w:rsid w:val="59F72E90"/>
    <w:rsid w:val="59F89D4D"/>
    <w:rsid w:val="59FFF3E5"/>
    <w:rsid w:val="5A7B23FA"/>
    <w:rsid w:val="5AF8C6EA"/>
    <w:rsid w:val="5B32E0FE"/>
    <w:rsid w:val="5B66D8FF"/>
    <w:rsid w:val="5B7B6E50"/>
    <w:rsid w:val="5BAE0253"/>
    <w:rsid w:val="5BDCCB36"/>
    <w:rsid w:val="5BF55AD4"/>
    <w:rsid w:val="5BF7F8B8"/>
    <w:rsid w:val="5C8DDBD8"/>
    <w:rsid w:val="5CA2679A"/>
    <w:rsid w:val="5CED9D45"/>
    <w:rsid w:val="5CEFBF57"/>
    <w:rsid w:val="5CF54D16"/>
    <w:rsid w:val="5CF65F6D"/>
    <w:rsid w:val="5D4F98CB"/>
    <w:rsid w:val="5D4FA11C"/>
    <w:rsid w:val="5D77F364"/>
    <w:rsid w:val="5D7F96EB"/>
    <w:rsid w:val="5D8F9787"/>
    <w:rsid w:val="5DBD497E"/>
    <w:rsid w:val="5DBFA0B7"/>
    <w:rsid w:val="5DC1755D"/>
    <w:rsid w:val="5DC52FC9"/>
    <w:rsid w:val="5DEB7405"/>
    <w:rsid w:val="5DEF68B5"/>
    <w:rsid w:val="5DFA6751"/>
    <w:rsid w:val="5DFF3917"/>
    <w:rsid w:val="5E6F5901"/>
    <w:rsid w:val="5E9D79FF"/>
    <w:rsid w:val="5EAF5D41"/>
    <w:rsid w:val="5EBDA6F1"/>
    <w:rsid w:val="5ECE7D1A"/>
    <w:rsid w:val="5ED4486E"/>
    <w:rsid w:val="5ED54AB7"/>
    <w:rsid w:val="5EDD76BC"/>
    <w:rsid w:val="5EE9F05C"/>
    <w:rsid w:val="5EED1D7E"/>
    <w:rsid w:val="5EFF488C"/>
    <w:rsid w:val="5F0B9610"/>
    <w:rsid w:val="5F23C710"/>
    <w:rsid w:val="5F52E8D5"/>
    <w:rsid w:val="5F6B95CB"/>
    <w:rsid w:val="5F7E4ABA"/>
    <w:rsid w:val="5F7F0726"/>
    <w:rsid w:val="5F8CF9AB"/>
    <w:rsid w:val="5F9E24B2"/>
    <w:rsid w:val="5F9F5F38"/>
    <w:rsid w:val="5FA74F3C"/>
    <w:rsid w:val="5FB98E01"/>
    <w:rsid w:val="5FBE0D78"/>
    <w:rsid w:val="5FBEE9F3"/>
    <w:rsid w:val="5FC0834D"/>
    <w:rsid w:val="5FDCA04D"/>
    <w:rsid w:val="5FDE8DC0"/>
    <w:rsid w:val="5FE3D1AA"/>
    <w:rsid w:val="5FE53B44"/>
    <w:rsid w:val="5FEF7139"/>
    <w:rsid w:val="5FF9C14F"/>
    <w:rsid w:val="5FF9D41E"/>
    <w:rsid w:val="5FFAA058"/>
    <w:rsid w:val="5FFB650C"/>
    <w:rsid w:val="5FFC899A"/>
    <w:rsid w:val="5FFE5371"/>
    <w:rsid w:val="5FFF79C8"/>
    <w:rsid w:val="5FFFA482"/>
    <w:rsid w:val="5FFFE020"/>
    <w:rsid w:val="60806DF2"/>
    <w:rsid w:val="60E342A1"/>
    <w:rsid w:val="61D7FCC9"/>
    <w:rsid w:val="61E79CF0"/>
    <w:rsid w:val="62FFA152"/>
    <w:rsid w:val="64DE2D52"/>
    <w:rsid w:val="666F80AF"/>
    <w:rsid w:val="66BF42F2"/>
    <w:rsid w:val="66F99405"/>
    <w:rsid w:val="672229B1"/>
    <w:rsid w:val="676BC105"/>
    <w:rsid w:val="677FD26A"/>
    <w:rsid w:val="679F5A6F"/>
    <w:rsid w:val="67B7EFC7"/>
    <w:rsid w:val="67EE2F49"/>
    <w:rsid w:val="67F38A55"/>
    <w:rsid w:val="67FF8ABF"/>
    <w:rsid w:val="687F64CB"/>
    <w:rsid w:val="68EF3A5F"/>
    <w:rsid w:val="696D70D2"/>
    <w:rsid w:val="696F4103"/>
    <w:rsid w:val="69FD20D0"/>
    <w:rsid w:val="69FD50ED"/>
    <w:rsid w:val="6A2A7445"/>
    <w:rsid w:val="6A6FB36F"/>
    <w:rsid w:val="6AF7BD98"/>
    <w:rsid w:val="6B3E444A"/>
    <w:rsid w:val="6B7F6641"/>
    <w:rsid w:val="6B7FCBD2"/>
    <w:rsid w:val="6BB48C36"/>
    <w:rsid w:val="6BDF1127"/>
    <w:rsid w:val="6BED1E3D"/>
    <w:rsid w:val="6BF7778A"/>
    <w:rsid w:val="6BFBF6AA"/>
    <w:rsid w:val="6BFF78E6"/>
    <w:rsid w:val="6BFFDDCA"/>
    <w:rsid w:val="6C7D4B2E"/>
    <w:rsid w:val="6C7F4198"/>
    <w:rsid w:val="6CBED485"/>
    <w:rsid w:val="6CED7D06"/>
    <w:rsid w:val="6D9F1E78"/>
    <w:rsid w:val="6DAA2E3C"/>
    <w:rsid w:val="6DADBE7E"/>
    <w:rsid w:val="6DB9C1E4"/>
    <w:rsid w:val="6DBB4FBD"/>
    <w:rsid w:val="6DBFEE00"/>
    <w:rsid w:val="6DCD00EE"/>
    <w:rsid w:val="6DD44D71"/>
    <w:rsid w:val="6DEB0241"/>
    <w:rsid w:val="6DF9C006"/>
    <w:rsid w:val="6DFA6285"/>
    <w:rsid w:val="6DFC588C"/>
    <w:rsid w:val="6DFD5039"/>
    <w:rsid w:val="6E1B015A"/>
    <w:rsid w:val="6E264345"/>
    <w:rsid w:val="6E3FD66E"/>
    <w:rsid w:val="6E769121"/>
    <w:rsid w:val="6EBD15A9"/>
    <w:rsid w:val="6EBF035C"/>
    <w:rsid w:val="6EBF38F1"/>
    <w:rsid w:val="6EDF44C9"/>
    <w:rsid w:val="6EEB3FEB"/>
    <w:rsid w:val="6EECA7C4"/>
    <w:rsid w:val="6EF56BC0"/>
    <w:rsid w:val="6EFC34CC"/>
    <w:rsid w:val="6F1F9695"/>
    <w:rsid w:val="6F5FF456"/>
    <w:rsid w:val="6F636693"/>
    <w:rsid w:val="6F6BF7BC"/>
    <w:rsid w:val="6F6EFB20"/>
    <w:rsid w:val="6F77631E"/>
    <w:rsid w:val="6F7F53E2"/>
    <w:rsid w:val="6F8C3368"/>
    <w:rsid w:val="6FAA927D"/>
    <w:rsid w:val="6FADEA31"/>
    <w:rsid w:val="6FBDBCEF"/>
    <w:rsid w:val="6FBF964E"/>
    <w:rsid w:val="6FDAF2F2"/>
    <w:rsid w:val="6FDB7EAE"/>
    <w:rsid w:val="6FDF4827"/>
    <w:rsid w:val="6FEF7FEC"/>
    <w:rsid w:val="6FF07EA8"/>
    <w:rsid w:val="6FF33D8D"/>
    <w:rsid w:val="6FF5B2A1"/>
    <w:rsid w:val="6FF748E0"/>
    <w:rsid w:val="6FFC5071"/>
    <w:rsid w:val="6FFEB84B"/>
    <w:rsid w:val="6FFF15F4"/>
    <w:rsid w:val="6FFF79CC"/>
    <w:rsid w:val="7009744A"/>
    <w:rsid w:val="704141D3"/>
    <w:rsid w:val="70AF108A"/>
    <w:rsid w:val="70FB6A27"/>
    <w:rsid w:val="71163782"/>
    <w:rsid w:val="71A64130"/>
    <w:rsid w:val="71B96608"/>
    <w:rsid w:val="71FB717E"/>
    <w:rsid w:val="722E4B7C"/>
    <w:rsid w:val="72326B71"/>
    <w:rsid w:val="72B77C46"/>
    <w:rsid w:val="735D15FE"/>
    <w:rsid w:val="73677905"/>
    <w:rsid w:val="736B29BC"/>
    <w:rsid w:val="737757EB"/>
    <w:rsid w:val="737DCC0D"/>
    <w:rsid w:val="73A73718"/>
    <w:rsid w:val="73B3948F"/>
    <w:rsid w:val="73F3E8E9"/>
    <w:rsid w:val="74937448"/>
    <w:rsid w:val="74B75719"/>
    <w:rsid w:val="74B86703"/>
    <w:rsid w:val="74BB9103"/>
    <w:rsid w:val="74CEBD9F"/>
    <w:rsid w:val="74FF61BA"/>
    <w:rsid w:val="7547F710"/>
    <w:rsid w:val="755848B6"/>
    <w:rsid w:val="756E4F6C"/>
    <w:rsid w:val="757B34D3"/>
    <w:rsid w:val="7595DADF"/>
    <w:rsid w:val="75D574E0"/>
    <w:rsid w:val="75DAA880"/>
    <w:rsid w:val="75EC98FE"/>
    <w:rsid w:val="75F55FC4"/>
    <w:rsid w:val="75F6D5D0"/>
    <w:rsid w:val="75F72861"/>
    <w:rsid w:val="75FBEB90"/>
    <w:rsid w:val="75FEA5E4"/>
    <w:rsid w:val="75FEEFB8"/>
    <w:rsid w:val="75FF2D07"/>
    <w:rsid w:val="75FF838C"/>
    <w:rsid w:val="76BFC792"/>
    <w:rsid w:val="76D32BF5"/>
    <w:rsid w:val="76DFD0B8"/>
    <w:rsid w:val="76F3E9F6"/>
    <w:rsid w:val="76F5BBA4"/>
    <w:rsid w:val="76FD2BC7"/>
    <w:rsid w:val="76FE27AB"/>
    <w:rsid w:val="771985A1"/>
    <w:rsid w:val="772789B7"/>
    <w:rsid w:val="774B6117"/>
    <w:rsid w:val="77610CF6"/>
    <w:rsid w:val="776E7F8D"/>
    <w:rsid w:val="776FAAF6"/>
    <w:rsid w:val="7777C641"/>
    <w:rsid w:val="777B6D8D"/>
    <w:rsid w:val="777BEC8D"/>
    <w:rsid w:val="777E00EB"/>
    <w:rsid w:val="777EACFC"/>
    <w:rsid w:val="777F4FE1"/>
    <w:rsid w:val="778542C5"/>
    <w:rsid w:val="7797BDB6"/>
    <w:rsid w:val="779B4DB3"/>
    <w:rsid w:val="779B56D7"/>
    <w:rsid w:val="77ABDB50"/>
    <w:rsid w:val="77AF5E7C"/>
    <w:rsid w:val="77BD7091"/>
    <w:rsid w:val="77DB3901"/>
    <w:rsid w:val="77DB4941"/>
    <w:rsid w:val="77DE662E"/>
    <w:rsid w:val="77DF342D"/>
    <w:rsid w:val="77DFD247"/>
    <w:rsid w:val="77EB297B"/>
    <w:rsid w:val="77EE4B6E"/>
    <w:rsid w:val="77EEB7D2"/>
    <w:rsid w:val="77EF0111"/>
    <w:rsid w:val="77F37985"/>
    <w:rsid w:val="77FD587C"/>
    <w:rsid w:val="77FEAEFB"/>
    <w:rsid w:val="77FF0DFD"/>
    <w:rsid w:val="77FF8180"/>
    <w:rsid w:val="77FFC079"/>
    <w:rsid w:val="785BCDA2"/>
    <w:rsid w:val="78BCB487"/>
    <w:rsid w:val="78E336AF"/>
    <w:rsid w:val="78E78C00"/>
    <w:rsid w:val="791B390F"/>
    <w:rsid w:val="793B3DA7"/>
    <w:rsid w:val="794322A3"/>
    <w:rsid w:val="795BCA5F"/>
    <w:rsid w:val="795DE619"/>
    <w:rsid w:val="79759D8C"/>
    <w:rsid w:val="79B86B5A"/>
    <w:rsid w:val="79BAF7D7"/>
    <w:rsid w:val="79BFB429"/>
    <w:rsid w:val="79C30963"/>
    <w:rsid w:val="79EE54C9"/>
    <w:rsid w:val="79F6BE7A"/>
    <w:rsid w:val="79FD9C15"/>
    <w:rsid w:val="79FFEDC9"/>
    <w:rsid w:val="7A540C7C"/>
    <w:rsid w:val="7A6E1F98"/>
    <w:rsid w:val="7A917751"/>
    <w:rsid w:val="7ACE63A3"/>
    <w:rsid w:val="7ADB4606"/>
    <w:rsid w:val="7ADBE20E"/>
    <w:rsid w:val="7AEF77A2"/>
    <w:rsid w:val="7AF33069"/>
    <w:rsid w:val="7AFD8B35"/>
    <w:rsid w:val="7AFF2EBF"/>
    <w:rsid w:val="7B37339E"/>
    <w:rsid w:val="7B5BB427"/>
    <w:rsid w:val="7B5F10D2"/>
    <w:rsid w:val="7B5FE6FE"/>
    <w:rsid w:val="7B7D6015"/>
    <w:rsid w:val="7B7F145D"/>
    <w:rsid w:val="7B818050"/>
    <w:rsid w:val="7BB11050"/>
    <w:rsid w:val="7BB3F433"/>
    <w:rsid w:val="7BBA4805"/>
    <w:rsid w:val="7BCDB677"/>
    <w:rsid w:val="7BDFF873"/>
    <w:rsid w:val="7BE68CC3"/>
    <w:rsid w:val="7BEEDFC5"/>
    <w:rsid w:val="7BEFF0F9"/>
    <w:rsid w:val="7BF31502"/>
    <w:rsid w:val="7BFADC67"/>
    <w:rsid w:val="7BFBDC5C"/>
    <w:rsid w:val="7BFD360A"/>
    <w:rsid w:val="7BFDFA3F"/>
    <w:rsid w:val="7BFED18C"/>
    <w:rsid w:val="7BFF2BFA"/>
    <w:rsid w:val="7BFFFD3F"/>
    <w:rsid w:val="7C000BA9"/>
    <w:rsid w:val="7C73ACA0"/>
    <w:rsid w:val="7CF6D132"/>
    <w:rsid w:val="7CFC903B"/>
    <w:rsid w:val="7CFFAE21"/>
    <w:rsid w:val="7D47AE09"/>
    <w:rsid w:val="7D496A92"/>
    <w:rsid w:val="7D559F2C"/>
    <w:rsid w:val="7D57DD51"/>
    <w:rsid w:val="7D799ABB"/>
    <w:rsid w:val="7D7C23EE"/>
    <w:rsid w:val="7D7EC17A"/>
    <w:rsid w:val="7D7F8FE2"/>
    <w:rsid w:val="7D9DE36E"/>
    <w:rsid w:val="7DAEC21B"/>
    <w:rsid w:val="7DBABC39"/>
    <w:rsid w:val="7DD99082"/>
    <w:rsid w:val="7DEE5EE6"/>
    <w:rsid w:val="7DF95D15"/>
    <w:rsid w:val="7DFD67F2"/>
    <w:rsid w:val="7DFE3FD0"/>
    <w:rsid w:val="7DFE85E7"/>
    <w:rsid w:val="7DFF50CB"/>
    <w:rsid w:val="7DFF66F7"/>
    <w:rsid w:val="7DFFA46F"/>
    <w:rsid w:val="7DFFF58A"/>
    <w:rsid w:val="7E4F1228"/>
    <w:rsid w:val="7E5B0F12"/>
    <w:rsid w:val="7E681860"/>
    <w:rsid w:val="7E6BB192"/>
    <w:rsid w:val="7E6F1763"/>
    <w:rsid w:val="7E7039CB"/>
    <w:rsid w:val="7E7372F1"/>
    <w:rsid w:val="7E79B358"/>
    <w:rsid w:val="7E7B512C"/>
    <w:rsid w:val="7E7C4787"/>
    <w:rsid w:val="7E7D80F8"/>
    <w:rsid w:val="7E7E999D"/>
    <w:rsid w:val="7E7F0D57"/>
    <w:rsid w:val="7E7F1C4E"/>
    <w:rsid w:val="7E7F2DFA"/>
    <w:rsid w:val="7E7F5FDB"/>
    <w:rsid w:val="7E7F6103"/>
    <w:rsid w:val="7E7FEE68"/>
    <w:rsid w:val="7E9727E1"/>
    <w:rsid w:val="7E9F2664"/>
    <w:rsid w:val="7E9F3E42"/>
    <w:rsid w:val="7E9FC036"/>
    <w:rsid w:val="7EAB58FD"/>
    <w:rsid w:val="7EAF2150"/>
    <w:rsid w:val="7EAF7438"/>
    <w:rsid w:val="7EAF894D"/>
    <w:rsid w:val="7EC1ABE1"/>
    <w:rsid w:val="7ED1DBD0"/>
    <w:rsid w:val="7EDD67B7"/>
    <w:rsid w:val="7EDFA042"/>
    <w:rsid w:val="7EEF406F"/>
    <w:rsid w:val="7EF798C2"/>
    <w:rsid w:val="7EFB9210"/>
    <w:rsid w:val="7EFD3BFC"/>
    <w:rsid w:val="7EFE0454"/>
    <w:rsid w:val="7EFE7F30"/>
    <w:rsid w:val="7EFEB723"/>
    <w:rsid w:val="7EFF008A"/>
    <w:rsid w:val="7EFF3F89"/>
    <w:rsid w:val="7EFF7B36"/>
    <w:rsid w:val="7F1FCA25"/>
    <w:rsid w:val="7F2FD32E"/>
    <w:rsid w:val="7F3B814D"/>
    <w:rsid w:val="7F3E3E5C"/>
    <w:rsid w:val="7F4880FF"/>
    <w:rsid w:val="7F572741"/>
    <w:rsid w:val="7F65249B"/>
    <w:rsid w:val="7F70D7D1"/>
    <w:rsid w:val="7F73CE80"/>
    <w:rsid w:val="7F74168C"/>
    <w:rsid w:val="7F7604B9"/>
    <w:rsid w:val="7F7A0BE9"/>
    <w:rsid w:val="7F7AE807"/>
    <w:rsid w:val="7F7D33D1"/>
    <w:rsid w:val="7F7DD0C8"/>
    <w:rsid w:val="7F7F221A"/>
    <w:rsid w:val="7F974524"/>
    <w:rsid w:val="7F97495C"/>
    <w:rsid w:val="7F97BE01"/>
    <w:rsid w:val="7F9BD285"/>
    <w:rsid w:val="7F9D0DE1"/>
    <w:rsid w:val="7F9F4BA6"/>
    <w:rsid w:val="7FA7A418"/>
    <w:rsid w:val="7FAF18F3"/>
    <w:rsid w:val="7FAF79CB"/>
    <w:rsid w:val="7FB2D621"/>
    <w:rsid w:val="7FB38A86"/>
    <w:rsid w:val="7FB99445"/>
    <w:rsid w:val="7FBBE4FC"/>
    <w:rsid w:val="7FBC5071"/>
    <w:rsid w:val="7FBD3910"/>
    <w:rsid w:val="7FBD459D"/>
    <w:rsid w:val="7FBDAD5F"/>
    <w:rsid w:val="7FBF8D48"/>
    <w:rsid w:val="7FBFC351"/>
    <w:rsid w:val="7FC52516"/>
    <w:rsid w:val="7FCD7507"/>
    <w:rsid w:val="7FCFC263"/>
    <w:rsid w:val="7FD32503"/>
    <w:rsid w:val="7FD3729A"/>
    <w:rsid w:val="7FD6B7AA"/>
    <w:rsid w:val="7FDC22E5"/>
    <w:rsid w:val="7FDEB325"/>
    <w:rsid w:val="7FDEEF5F"/>
    <w:rsid w:val="7FDFA6B3"/>
    <w:rsid w:val="7FDFD3C1"/>
    <w:rsid w:val="7FEB0E89"/>
    <w:rsid w:val="7FEB87DF"/>
    <w:rsid w:val="7FEFC63F"/>
    <w:rsid w:val="7FEFF0FB"/>
    <w:rsid w:val="7FF33CE9"/>
    <w:rsid w:val="7FF3444E"/>
    <w:rsid w:val="7FF71D67"/>
    <w:rsid w:val="7FF75F11"/>
    <w:rsid w:val="7FF7E051"/>
    <w:rsid w:val="7FF97CA9"/>
    <w:rsid w:val="7FFA91CC"/>
    <w:rsid w:val="7FFB330C"/>
    <w:rsid w:val="7FFC1058"/>
    <w:rsid w:val="7FFD074D"/>
    <w:rsid w:val="7FFDD422"/>
    <w:rsid w:val="7FFDD78C"/>
    <w:rsid w:val="7FFE0B68"/>
    <w:rsid w:val="7FFEB372"/>
    <w:rsid w:val="7FFECCC4"/>
    <w:rsid w:val="7FFF0696"/>
    <w:rsid w:val="7FFF0859"/>
    <w:rsid w:val="7FFF4498"/>
    <w:rsid w:val="7FFF7C42"/>
    <w:rsid w:val="7FFFA694"/>
    <w:rsid w:val="7FFFD374"/>
    <w:rsid w:val="7FFFE3AC"/>
    <w:rsid w:val="83D1B5DC"/>
    <w:rsid w:val="857DFD96"/>
    <w:rsid w:val="875F3CD4"/>
    <w:rsid w:val="8BF782E5"/>
    <w:rsid w:val="8DDAA9C8"/>
    <w:rsid w:val="8EAF6C5A"/>
    <w:rsid w:val="8F9EC13D"/>
    <w:rsid w:val="8FFD2AFE"/>
    <w:rsid w:val="933F0058"/>
    <w:rsid w:val="963BE426"/>
    <w:rsid w:val="971F18F1"/>
    <w:rsid w:val="97A5709E"/>
    <w:rsid w:val="97AD2C32"/>
    <w:rsid w:val="97DF1FFB"/>
    <w:rsid w:val="97DF3B98"/>
    <w:rsid w:val="97EF6F3F"/>
    <w:rsid w:val="99ECE84B"/>
    <w:rsid w:val="9AFBD772"/>
    <w:rsid w:val="9B7F7FE5"/>
    <w:rsid w:val="9BB34B31"/>
    <w:rsid w:val="9BEEA129"/>
    <w:rsid w:val="9CEF686C"/>
    <w:rsid w:val="9CFFE1C6"/>
    <w:rsid w:val="9D776EA3"/>
    <w:rsid w:val="9DB135EE"/>
    <w:rsid w:val="9DDB925B"/>
    <w:rsid w:val="9EF87D98"/>
    <w:rsid w:val="9F636CAC"/>
    <w:rsid w:val="9F775CE8"/>
    <w:rsid w:val="9FBF0DE6"/>
    <w:rsid w:val="9FECDBE9"/>
    <w:rsid w:val="9FF3946D"/>
    <w:rsid w:val="9FFAFB80"/>
    <w:rsid w:val="9FFB1F82"/>
    <w:rsid w:val="9FFB8D29"/>
    <w:rsid w:val="9FFE9DEE"/>
    <w:rsid w:val="9FFFE51C"/>
    <w:rsid w:val="A2FFB37C"/>
    <w:rsid w:val="A6A47664"/>
    <w:rsid w:val="A7BF9CD6"/>
    <w:rsid w:val="A7DD4ADB"/>
    <w:rsid w:val="A7DF3E91"/>
    <w:rsid w:val="A95D60F5"/>
    <w:rsid w:val="AA77A0A1"/>
    <w:rsid w:val="ABFF2932"/>
    <w:rsid w:val="AD5FAC15"/>
    <w:rsid w:val="AE61870E"/>
    <w:rsid w:val="AE786971"/>
    <w:rsid w:val="AECEE237"/>
    <w:rsid w:val="AEDB1A73"/>
    <w:rsid w:val="AFDFF3AC"/>
    <w:rsid w:val="AFF8A33F"/>
    <w:rsid w:val="AFFD8AAE"/>
    <w:rsid w:val="AFFE75C0"/>
    <w:rsid w:val="AFFF2B87"/>
    <w:rsid w:val="B0E7621E"/>
    <w:rsid w:val="B2FEE87D"/>
    <w:rsid w:val="B3C691C3"/>
    <w:rsid w:val="B3D49C42"/>
    <w:rsid w:val="B3FEFB8F"/>
    <w:rsid w:val="B57BCEC8"/>
    <w:rsid w:val="B67A0400"/>
    <w:rsid w:val="B6BA23D9"/>
    <w:rsid w:val="B6F5FD41"/>
    <w:rsid w:val="B6FDE935"/>
    <w:rsid w:val="B72A82D5"/>
    <w:rsid w:val="B7790285"/>
    <w:rsid w:val="B7BE850B"/>
    <w:rsid w:val="B7F90EEF"/>
    <w:rsid w:val="B7F9795C"/>
    <w:rsid w:val="B7FF0794"/>
    <w:rsid w:val="B7FF823E"/>
    <w:rsid w:val="B7FFF313"/>
    <w:rsid w:val="B93F8A39"/>
    <w:rsid w:val="B97F1F28"/>
    <w:rsid w:val="BA3D2806"/>
    <w:rsid w:val="BAFB32F2"/>
    <w:rsid w:val="BB1F4785"/>
    <w:rsid w:val="BB38CF54"/>
    <w:rsid w:val="BB78E8C4"/>
    <w:rsid w:val="BBB60896"/>
    <w:rsid w:val="BBCFCCFB"/>
    <w:rsid w:val="BC97605D"/>
    <w:rsid w:val="BCF60E19"/>
    <w:rsid w:val="BCFBAE91"/>
    <w:rsid w:val="BCFF70F3"/>
    <w:rsid w:val="BCFFD669"/>
    <w:rsid w:val="BD369F6D"/>
    <w:rsid w:val="BD9759AE"/>
    <w:rsid w:val="BDD34489"/>
    <w:rsid w:val="BDDCFC89"/>
    <w:rsid w:val="BDDDAAD9"/>
    <w:rsid w:val="BDDE0286"/>
    <w:rsid w:val="BDDE3160"/>
    <w:rsid w:val="BDFF171E"/>
    <w:rsid w:val="BDFF1A31"/>
    <w:rsid w:val="BDFF6C23"/>
    <w:rsid w:val="BE2DD084"/>
    <w:rsid w:val="BE9EF880"/>
    <w:rsid w:val="BEBEFDF8"/>
    <w:rsid w:val="BEEF82F5"/>
    <w:rsid w:val="BEF418F1"/>
    <w:rsid w:val="BEF9F9CB"/>
    <w:rsid w:val="BEFC4C62"/>
    <w:rsid w:val="BEFD1ECB"/>
    <w:rsid w:val="BEFD6D7F"/>
    <w:rsid w:val="BEFF129B"/>
    <w:rsid w:val="BF0FDD38"/>
    <w:rsid w:val="BF3BFB4D"/>
    <w:rsid w:val="BF6EFE2A"/>
    <w:rsid w:val="BF75C1FC"/>
    <w:rsid w:val="BF9F1FB1"/>
    <w:rsid w:val="BF9F4942"/>
    <w:rsid w:val="BFAB7A85"/>
    <w:rsid w:val="BFAE4258"/>
    <w:rsid w:val="BFBF49F2"/>
    <w:rsid w:val="BFCD3164"/>
    <w:rsid w:val="BFD75FA6"/>
    <w:rsid w:val="BFDD048C"/>
    <w:rsid w:val="BFDEA885"/>
    <w:rsid w:val="BFE4EE43"/>
    <w:rsid w:val="BFF7724F"/>
    <w:rsid w:val="BFF79959"/>
    <w:rsid w:val="BFF92ABC"/>
    <w:rsid w:val="BFF9A976"/>
    <w:rsid w:val="BFFDE9BA"/>
    <w:rsid w:val="BFFF7E34"/>
    <w:rsid w:val="BFFF9D56"/>
    <w:rsid w:val="BFFFFB32"/>
    <w:rsid w:val="C5AAB9BB"/>
    <w:rsid w:val="C5B14A38"/>
    <w:rsid w:val="C5BB0854"/>
    <w:rsid w:val="C5DFB9BA"/>
    <w:rsid w:val="C67F0AE3"/>
    <w:rsid w:val="C6FEC77B"/>
    <w:rsid w:val="C7A7C66F"/>
    <w:rsid w:val="C7F30965"/>
    <w:rsid w:val="C93BA570"/>
    <w:rsid w:val="CBDD1B9C"/>
    <w:rsid w:val="CBF589EB"/>
    <w:rsid w:val="CD2BDB74"/>
    <w:rsid w:val="CDB945D0"/>
    <w:rsid w:val="CDD30563"/>
    <w:rsid w:val="CEBFBE0B"/>
    <w:rsid w:val="CED7F255"/>
    <w:rsid w:val="CF1F751D"/>
    <w:rsid w:val="CF5F3F77"/>
    <w:rsid w:val="CF7E1E20"/>
    <w:rsid w:val="CF9AC94F"/>
    <w:rsid w:val="CFBD3B6A"/>
    <w:rsid w:val="CFDBDA06"/>
    <w:rsid w:val="CFDE0DF3"/>
    <w:rsid w:val="CFFD6B1F"/>
    <w:rsid w:val="CFFE155A"/>
    <w:rsid w:val="D0D191C2"/>
    <w:rsid w:val="D2BF263D"/>
    <w:rsid w:val="D31F11F3"/>
    <w:rsid w:val="D3BF427B"/>
    <w:rsid w:val="D3C8D9AF"/>
    <w:rsid w:val="D53D7B66"/>
    <w:rsid w:val="D53FDEAE"/>
    <w:rsid w:val="D593DE13"/>
    <w:rsid w:val="D5CFD4C1"/>
    <w:rsid w:val="D5FF3C7E"/>
    <w:rsid w:val="D5FF4652"/>
    <w:rsid w:val="D6350EA1"/>
    <w:rsid w:val="D677C0AC"/>
    <w:rsid w:val="D6FE4F01"/>
    <w:rsid w:val="D6FF975D"/>
    <w:rsid w:val="D74C31BE"/>
    <w:rsid w:val="D7633F7E"/>
    <w:rsid w:val="D7B7B3AF"/>
    <w:rsid w:val="D7CB5827"/>
    <w:rsid w:val="D7D85DBF"/>
    <w:rsid w:val="D7DC8628"/>
    <w:rsid w:val="D7EEF8B7"/>
    <w:rsid w:val="D7F926F0"/>
    <w:rsid w:val="D7FFA549"/>
    <w:rsid w:val="D7FFC934"/>
    <w:rsid w:val="D8B3A880"/>
    <w:rsid w:val="D9FB122F"/>
    <w:rsid w:val="DABFD0CF"/>
    <w:rsid w:val="DAF4827F"/>
    <w:rsid w:val="DAF76F9D"/>
    <w:rsid w:val="DAFE7137"/>
    <w:rsid w:val="DB36C882"/>
    <w:rsid w:val="DB3E5436"/>
    <w:rsid w:val="DB777F97"/>
    <w:rsid w:val="DB7F02CB"/>
    <w:rsid w:val="DBADCB3E"/>
    <w:rsid w:val="DBB1BD02"/>
    <w:rsid w:val="DBB78C6F"/>
    <w:rsid w:val="DBBD588A"/>
    <w:rsid w:val="DBDB77E1"/>
    <w:rsid w:val="DBEB3334"/>
    <w:rsid w:val="DBEBBF99"/>
    <w:rsid w:val="DBF5B721"/>
    <w:rsid w:val="DBFE28A1"/>
    <w:rsid w:val="DBFFA9D4"/>
    <w:rsid w:val="DBFFBAA9"/>
    <w:rsid w:val="DCCFC8D0"/>
    <w:rsid w:val="DD0E36AA"/>
    <w:rsid w:val="DD7FF21F"/>
    <w:rsid w:val="DDA5C25E"/>
    <w:rsid w:val="DDB7D0CB"/>
    <w:rsid w:val="DDDF9074"/>
    <w:rsid w:val="DDFBA17B"/>
    <w:rsid w:val="DDFF71BA"/>
    <w:rsid w:val="DEEB1DF1"/>
    <w:rsid w:val="DEF7C6CD"/>
    <w:rsid w:val="DEFD11D0"/>
    <w:rsid w:val="DEFD3255"/>
    <w:rsid w:val="DEFD3E94"/>
    <w:rsid w:val="DEFD46B2"/>
    <w:rsid w:val="DF1FAC72"/>
    <w:rsid w:val="DF3EBE13"/>
    <w:rsid w:val="DF3F68DA"/>
    <w:rsid w:val="DF3FAE37"/>
    <w:rsid w:val="DF3FB50D"/>
    <w:rsid w:val="DF3FDC3E"/>
    <w:rsid w:val="DF59E33D"/>
    <w:rsid w:val="DF5E2AC7"/>
    <w:rsid w:val="DF5FA80B"/>
    <w:rsid w:val="DF63C288"/>
    <w:rsid w:val="DF6F772F"/>
    <w:rsid w:val="DF7A569D"/>
    <w:rsid w:val="DF7E357D"/>
    <w:rsid w:val="DF969243"/>
    <w:rsid w:val="DF9FAFE7"/>
    <w:rsid w:val="DFAF0602"/>
    <w:rsid w:val="DFB796D1"/>
    <w:rsid w:val="DFBA0E0A"/>
    <w:rsid w:val="DFBF74CB"/>
    <w:rsid w:val="DFC90670"/>
    <w:rsid w:val="DFD5928E"/>
    <w:rsid w:val="DFDE2012"/>
    <w:rsid w:val="DFDF40AF"/>
    <w:rsid w:val="DFDF4C32"/>
    <w:rsid w:val="DFE3D454"/>
    <w:rsid w:val="DFEF3BF6"/>
    <w:rsid w:val="DFEF6942"/>
    <w:rsid w:val="DFF957A6"/>
    <w:rsid w:val="DFFB9675"/>
    <w:rsid w:val="DFFCE7CB"/>
    <w:rsid w:val="DFFF344C"/>
    <w:rsid w:val="DFFF43B7"/>
    <w:rsid w:val="DFFF568A"/>
    <w:rsid w:val="DFFFE312"/>
    <w:rsid w:val="E0DFBCD2"/>
    <w:rsid w:val="E1DCF07E"/>
    <w:rsid w:val="E1FF5CC9"/>
    <w:rsid w:val="E37524FF"/>
    <w:rsid w:val="E39B26ED"/>
    <w:rsid w:val="E3EF303B"/>
    <w:rsid w:val="E5743616"/>
    <w:rsid w:val="E57BD7DC"/>
    <w:rsid w:val="E59FEDCF"/>
    <w:rsid w:val="E5BAE980"/>
    <w:rsid w:val="E5FB56F4"/>
    <w:rsid w:val="E6736DAA"/>
    <w:rsid w:val="E6CF612B"/>
    <w:rsid w:val="E6F7B138"/>
    <w:rsid w:val="E6FFC1C6"/>
    <w:rsid w:val="E71D996D"/>
    <w:rsid w:val="E73EF185"/>
    <w:rsid w:val="E73FEB35"/>
    <w:rsid w:val="E75E4A7D"/>
    <w:rsid w:val="E77ADF8E"/>
    <w:rsid w:val="E7AFF6A8"/>
    <w:rsid w:val="E7CF08F0"/>
    <w:rsid w:val="E7DBA605"/>
    <w:rsid w:val="E7DFD1D3"/>
    <w:rsid w:val="E7DFFB52"/>
    <w:rsid w:val="E7EF15E6"/>
    <w:rsid w:val="E7EFB0D6"/>
    <w:rsid w:val="E7F25BB8"/>
    <w:rsid w:val="E7FBB3B3"/>
    <w:rsid w:val="E7FFA331"/>
    <w:rsid w:val="E87F4C46"/>
    <w:rsid w:val="E8DEEFF1"/>
    <w:rsid w:val="E93DA174"/>
    <w:rsid w:val="E99DD5B1"/>
    <w:rsid w:val="EA3CEA20"/>
    <w:rsid w:val="EABF0619"/>
    <w:rsid w:val="EADF4327"/>
    <w:rsid w:val="EAFE714E"/>
    <w:rsid w:val="EB2B62ED"/>
    <w:rsid w:val="EB7B7218"/>
    <w:rsid w:val="EBB8C978"/>
    <w:rsid w:val="EBCF817F"/>
    <w:rsid w:val="EBDB5F77"/>
    <w:rsid w:val="EBDF2155"/>
    <w:rsid w:val="EBFBCA4D"/>
    <w:rsid w:val="EBFF2336"/>
    <w:rsid w:val="ECAFA42A"/>
    <w:rsid w:val="ECBF4506"/>
    <w:rsid w:val="ECE7FFDF"/>
    <w:rsid w:val="ECF20189"/>
    <w:rsid w:val="ECFD2D48"/>
    <w:rsid w:val="ECFD9DC8"/>
    <w:rsid w:val="ECFE1F11"/>
    <w:rsid w:val="ED355E91"/>
    <w:rsid w:val="ED7AC072"/>
    <w:rsid w:val="EDA97A9B"/>
    <w:rsid w:val="EDC8BDB8"/>
    <w:rsid w:val="EDD77844"/>
    <w:rsid w:val="EDDF3A17"/>
    <w:rsid w:val="EDEFA208"/>
    <w:rsid w:val="EDF74607"/>
    <w:rsid w:val="EE3FBAA8"/>
    <w:rsid w:val="EE54D066"/>
    <w:rsid w:val="EE711E4E"/>
    <w:rsid w:val="EE7F77A8"/>
    <w:rsid w:val="EEAC3911"/>
    <w:rsid w:val="EECF5E96"/>
    <w:rsid w:val="EEDF8FEE"/>
    <w:rsid w:val="EEDFC85B"/>
    <w:rsid w:val="EEFA0D95"/>
    <w:rsid w:val="EEFC3BC0"/>
    <w:rsid w:val="EEFDBBCD"/>
    <w:rsid w:val="EEFF9D4E"/>
    <w:rsid w:val="EF1F417E"/>
    <w:rsid w:val="EF39EC49"/>
    <w:rsid w:val="EF3F1103"/>
    <w:rsid w:val="EF777917"/>
    <w:rsid w:val="EF7B4AF7"/>
    <w:rsid w:val="EF7CE2B8"/>
    <w:rsid w:val="EF7D1DE2"/>
    <w:rsid w:val="EF7F6575"/>
    <w:rsid w:val="EF975F32"/>
    <w:rsid w:val="EFAB3B0D"/>
    <w:rsid w:val="EFB68546"/>
    <w:rsid w:val="EFB71066"/>
    <w:rsid w:val="EFBD5BE6"/>
    <w:rsid w:val="EFCF4AEC"/>
    <w:rsid w:val="EFD6C626"/>
    <w:rsid w:val="EFDDD657"/>
    <w:rsid w:val="EFDF2F46"/>
    <w:rsid w:val="EFDFC3AD"/>
    <w:rsid w:val="EFE9C1C5"/>
    <w:rsid w:val="EFFA46B2"/>
    <w:rsid w:val="EFFBB041"/>
    <w:rsid w:val="EFFC42B5"/>
    <w:rsid w:val="EFFC483E"/>
    <w:rsid w:val="EFFC94AF"/>
    <w:rsid w:val="EFFF1744"/>
    <w:rsid w:val="EFFFD4D4"/>
    <w:rsid w:val="EFFFDC80"/>
    <w:rsid w:val="EFFFF399"/>
    <w:rsid w:val="F0BB52A0"/>
    <w:rsid w:val="F167B105"/>
    <w:rsid w:val="F16FF223"/>
    <w:rsid w:val="F1767E12"/>
    <w:rsid w:val="F17B8D03"/>
    <w:rsid w:val="F1FD8005"/>
    <w:rsid w:val="F1FF3201"/>
    <w:rsid w:val="F1FFDD3D"/>
    <w:rsid w:val="F22FB101"/>
    <w:rsid w:val="F27BD27A"/>
    <w:rsid w:val="F29346F6"/>
    <w:rsid w:val="F2DF8699"/>
    <w:rsid w:val="F2F2D89B"/>
    <w:rsid w:val="F2FF49EF"/>
    <w:rsid w:val="F36F9516"/>
    <w:rsid w:val="F3D6281E"/>
    <w:rsid w:val="F3D9B7E3"/>
    <w:rsid w:val="F3DE0A89"/>
    <w:rsid w:val="F3E58E91"/>
    <w:rsid w:val="F3F1DC95"/>
    <w:rsid w:val="F3F682BA"/>
    <w:rsid w:val="F3F6A1BE"/>
    <w:rsid w:val="F3FA846C"/>
    <w:rsid w:val="F3FDEB85"/>
    <w:rsid w:val="F3FFE77D"/>
    <w:rsid w:val="F46792E8"/>
    <w:rsid w:val="F4E3E994"/>
    <w:rsid w:val="F5D7C872"/>
    <w:rsid w:val="F5DFB86C"/>
    <w:rsid w:val="F5E9D4C1"/>
    <w:rsid w:val="F5EE8300"/>
    <w:rsid w:val="F676E024"/>
    <w:rsid w:val="F6BE7E06"/>
    <w:rsid w:val="F6FBAF28"/>
    <w:rsid w:val="F6FBE3C1"/>
    <w:rsid w:val="F6FE2FA4"/>
    <w:rsid w:val="F6FE5811"/>
    <w:rsid w:val="F6FF632B"/>
    <w:rsid w:val="F6FFE0B6"/>
    <w:rsid w:val="F716EEE3"/>
    <w:rsid w:val="F71F4D19"/>
    <w:rsid w:val="F732080A"/>
    <w:rsid w:val="F73D1B5D"/>
    <w:rsid w:val="F747E2EE"/>
    <w:rsid w:val="F75D8FB9"/>
    <w:rsid w:val="F761AFBC"/>
    <w:rsid w:val="F779A256"/>
    <w:rsid w:val="F77FAE71"/>
    <w:rsid w:val="F79381CA"/>
    <w:rsid w:val="F79EE368"/>
    <w:rsid w:val="F7B6134E"/>
    <w:rsid w:val="F7BECE52"/>
    <w:rsid w:val="F7BFDECE"/>
    <w:rsid w:val="F7CFE60B"/>
    <w:rsid w:val="F7DE477B"/>
    <w:rsid w:val="F7EF9F1E"/>
    <w:rsid w:val="F7F54A04"/>
    <w:rsid w:val="F7FB2860"/>
    <w:rsid w:val="F7FCACD9"/>
    <w:rsid w:val="F7FF972C"/>
    <w:rsid w:val="F80F2B9F"/>
    <w:rsid w:val="F87A41DF"/>
    <w:rsid w:val="F89DFF73"/>
    <w:rsid w:val="F99796AF"/>
    <w:rsid w:val="F9AF927B"/>
    <w:rsid w:val="F9B7A9FA"/>
    <w:rsid w:val="F9BF2264"/>
    <w:rsid w:val="F9BF3AA6"/>
    <w:rsid w:val="F9CF0BAD"/>
    <w:rsid w:val="F9EF9C74"/>
    <w:rsid w:val="F9F7E501"/>
    <w:rsid w:val="F9FDD231"/>
    <w:rsid w:val="F9FF89E4"/>
    <w:rsid w:val="F9FFC217"/>
    <w:rsid w:val="FA27C530"/>
    <w:rsid w:val="FADE02DC"/>
    <w:rsid w:val="FAED9860"/>
    <w:rsid w:val="FAEF64BD"/>
    <w:rsid w:val="FB1E6EF2"/>
    <w:rsid w:val="FB1E7B7F"/>
    <w:rsid w:val="FB343E0C"/>
    <w:rsid w:val="FB3EA4FD"/>
    <w:rsid w:val="FB6DDFEB"/>
    <w:rsid w:val="FB6FBF9B"/>
    <w:rsid w:val="FB77DC69"/>
    <w:rsid w:val="FB7E1344"/>
    <w:rsid w:val="FB8A80C0"/>
    <w:rsid w:val="FB977978"/>
    <w:rsid w:val="FB9FA707"/>
    <w:rsid w:val="FBB76FF3"/>
    <w:rsid w:val="FBB77B48"/>
    <w:rsid w:val="FBBD762A"/>
    <w:rsid w:val="FBBDBB51"/>
    <w:rsid w:val="FBCF3732"/>
    <w:rsid w:val="FBCF87AE"/>
    <w:rsid w:val="FBCFB850"/>
    <w:rsid w:val="FBDD7EAE"/>
    <w:rsid w:val="FBDDF778"/>
    <w:rsid w:val="FBDE22A8"/>
    <w:rsid w:val="FBDEE6A3"/>
    <w:rsid w:val="FBDFF28F"/>
    <w:rsid w:val="FBEF1BE9"/>
    <w:rsid w:val="FBFBAFD4"/>
    <w:rsid w:val="FBFBD22E"/>
    <w:rsid w:val="FBFF145D"/>
    <w:rsid w:val="FBFF1FDF"/>
    <w:rsid w:val="FBFF7D37"/>
    <w:rsid w:val="FBFF99BE"/>
    <w:rsid w:val="FBFFC905"/>
    <w:rsid w:val="FBFFE275"/>
    <w:rsid w:val="FBFFE4B0"/>
    <w:rsid w:val="FBFFF982"/>
    <w:rsid w:val="FC0F9210"/>
    <w:rsid w:val="FC4F4F3F"/>
    <w:rsid w:val="FCAFC827"/>
    <w:rsid w:val="FCBF492F"/>
    <w:rsid w:val="FCC98F77"/>
    <w:rsid w:val="FCEFD3E6"/>
    <w:rsid w:val="FCF909D2"/>
    <w:rsid w:val="FCFFAEAD"/>
    <w:rsid w:val="FD0FA2EF"/>
    <w:rsid w:val="FD37AEB0"/>
    <w:rsid w:val="FD4BD7EB"/>
    <w:rsid w:val="FD7320BD"/>
    <w:rsid w:val="FD7F5C19"/>
    <w:rsid w:val="FD975E15"/>
    <w:rsid w:val="FDAF04F3"/>
    <w:rsid w:val="FDAFB9C3"/>
    <w:rsid w:val="FDB5DA9B"/>
    <w:rsid w:val="FDBA691B"/>
    <w:rsid w:val="FDBE0F04"/>
    <w:rsid w:val="FDBEE57A"/>
    <w:rsid w:val="FDC7EDFD"/>
    <w:rsid w:val="FDD564B1"/>
    <w:rsid w:val="FDD88BC8"/>
    <w:rsid w:val="FDDBE447"/>
    <w:rsid w:val="FDDBE7BB"/>
    <w:rsid w:val="FDDD748F"/>
    <w:rsid w:val="FDDDF3C2"/>
    <w:rsid w:val="FDDF4B70"/>
    <w:rsid w:val="FDE96BD6"/>
    <w:rsid w:val="FDEFDE27"/>
    <w:rsid w:val="FDF921C0"/>
    <w:rsid w:val="FDF96E71"/>
    <w:rsid w:val="FDFBC233"/>
    <w:rsid w:val="FDFCA4BB"/>
    <w:rsid w:val="FDFE4DB2"/>
    <w:rsid w:val="FDFFF4CF"/>
    <w:rsid w:val="FE0768E5"/>
    <w:rsid w:val="FE1F2EE5"/>
    <w:rsid w:val="FE1F916C"/>
    <w:rsid w:val="FE379E8B"/>
    <w:rsid w:val="FE6C8745"/>
    <w:rsid w:val="FE6FC7BF"/>
    <w:rsid w:val="FE774D29"/>
    <w:rsid w:val="FE7B57B7"/>
    <w:rsid w:val="FEB55B73"/>
    <w:rsid w:val="FEBA3129"/>
    <w:rsid w:val="FEBF46F6"/>
    <w:rsid w:val="FED96868"/>
    <w:rsid w:val="FEDDB92B"/>
    <w:rsid w:val="FEDDB9CB"/>
    <w:rsid w:val="FEE1D963"/>
    <w:rsid w:val="FEE646EE"/>
    <w:rsid w:val="FEE7B48C"/>
    <w:rsid w:val="FEEAFCA5"/>
    <w:rsid w:val="FEEBBAFB"/>
    <w:rsid w:val="FEF2AC8F"/>
    <w:rsid w:val="FEF3AB4E"/>
    <w:rsid w:val="FEF74ED1"/>
    <w:rsid w:val="FEFB1739"/>
    <w:rsid w:val="FEFB1B20"/>
    <w:rsid w:val="FEFD0622"/>
    <w:rsid w:val="FEFDA261"/>
    <w:rsid w:val="FEFF2ECE"/>
    <w:rsid w:val="FEFFA87D"/>
    <w:rsid w:val="FF32AA51"/>
    <w:rsid w:val="FF3635E3"/>
    <w:rsid w:val="FF3B04CC"/>
    <w:rsid w:val="FF3B0DD7"/>
    <w:rsid w:val="FF3BB5CD"/>
    <w:rsid w:val="FF3F8C5F"/>
    <w:rsid w:val="FF3FCC8A"/>
    <w:rsid w:val="FF5F83E8"/>
    <w:rsid w:val="FF69AF8F"/>
    <w:rsid w:val="FF6F1399"/>
    <w:rsid w:val="FF6F711C"/>
    <w:rsid w:val="FF708551"/>
    <w:rsid w:val="FF77F04F"/>
    <w:rsid w:val="FF783D61"/>
    <w:rsid w:val="FF7EAC4F"/>
    <w:rsid w:val="FF7F0312"/>
    <w:rsid w:val="FF9BDE4A"/>
    <w:rsid w:val="FF9F3460"/>
    <w:rsid w:val="FFAFA454"/>
    <w:rsid w:val="FFB47D1F"/>
    <w:rsid w:val="FFBA6849"/>
    <w:rsid w:val="FFBAB36D"/>
    <w:rsid w:val="FFBDB747"/>
    <w:rsid w:val="FFBE8DA7"/>
    <w:rsid w:val="FFBEF758"/>
    <w:rsid w:val="FFBF24FA"/>
    <w:rsid w:val="FFBF444A"/>
    <w:rsid w:val="FFBF5E77"/>
    <w:rsid w:val="FFC540C2"/>
    <w:rsid w:val="FFCB1FA2"/>
    <w:rsid w:val="FFCF26D3"/>
    <w:rsid w:val="FFD50C2B"/>
    <w:rsid w:val="FFD753A1"/>
    <w:rsid w:val="FFDD68D2"/>
    <w:rsid w:val="FFDE94C3"/>
    <w:rsid w:val="FFDF0B49"/>
    <w:rsid w:val="FFDFF052"/>
    <w:rsid w:val="FFE3B1A0"/>
    <w:rsid w:val="FFE7AE7D"/>
    <w:rsid w:val="FFE87CA4"/>
    <w:rsid w:val="FFE90302"/>
    <w:rsid w:val="FFEB5FE9"/>
    <w:rsid w:val="FFEBE4C7"/>
    <w:rsid w:val="FFED60DA"/>
    <w:rsid w:val="FFEF7558"/>
    <w:rsid w:val="FFEFAE80"/>
    <w:rsid w:val="FFF29F4E"/>
    <w:rsid w:val="FFF49E93"/>
    <w:rsid w:val="FFF543D1"/>
    <w:rsid w:val="FFF6A340"/>
    <w:rsid w:val="FFF7DF6A"/>
    <w:rsid w:val="FFF7EA22"/>
    <w:rsid w:val="FFF9B65A"/>
    <w:rsid w:val="FFF9E2B0"/>
    <w:rsid w:val="FFFB620B"/>
    <w:rsid w:val="FFFB7872"/>
    <w:rsid w:val="FFFCF18F"/>
    <w:rsid w:val="FFFD0E4B"/>
    <w:rsid w:val="FFFD90DE"/>
    <w:rsid w:val="FFFE080A"/>
    <w:rsid w:val="FFFE4D60"/>
    <w:rsid w:val="FFFE66F9"/>
    <w:rsid w:val="FFFEE484"/>
    <w:rsid w:val="FFFEF5B7"/>
    <w:rsid w:val="FFFF1C21"/>
    <w:rsid w:val="FFFF756B"/>
    <w:rsid w:val="FFFF8C63"/>
    <w:rsid w:val="FFFF8E75"/>
    <w:rsid w:val="FFFFB2BE"/>
    <w:rsid w:val="FFFFC607"/>
    <w:rsid w:val="FFFFD84C"/>
    <w:rsid w:val="FFFFFC6A"/>
    <w:rsid w:val="FFFFFD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customStyle="1" w:styleId="16">
    <w:name w:val="font11"/>
    <w:basedOn w:val="12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7">
    <w:name w:val="font21"/>
    <w:basedOn w:val="12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8">
    <w:name w:val="font51"/>
    <w:basedOn w:val="12"/>
    <w:qFormat/>
    <w:uiPriority w:val="0"/>
    <w:rPr>
      <w:rFonts w:hint="eastAsia" w:ascii="微软雅黑" w:hAnsi="微软雅黑" w:eastAsia="微软雅黑" w:cs="微软雅黑"/>
      <w:color w:val="FF0000"/>
      <w:sz w:val="22"/>
      <w:szCs w:val="22"/>
      <w:u w:val="none"/>
    </w:rPr>
  </w:style>
  <w:style w:type="character" w:customStyle="1" w:styleId="19">
    <w:name w:val="font61"/>
    <w:basedOn w:val="12"/>
    <w:qFormat/>
    <w:uiPriority w:val="0"/>
    <w:rPr>
      <w:rFonts w:hint="eastAsia" w:ascii="微软雅黑" w:hAnsi="微软雅黑" w:eastAsia="微软雅黑" w:cs="微软雅黑"/>
      <w:color w:val="4874CB"/>
      <w:sz w:val="22"/>
      <w:szCs w:val="22"/>
      <w:u w:val="none"/>
    </w:rPr>
  </w:style>
  <w:style w:type="character" w:customStyle="1" w:styleId="20">
    <w:name w:val="font71"/>
    <w:basedOn w:val="12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21">
    <w:name w:val="font31"/>
    <w:basedOn w:val="12"/>
    <w:qFormat/>
    <w:uiPriority w:val="0"/>
    <w:rPr>
      <w:rFonts w:hint="eastAsia" w:ascii="微软雅黑" w:hAnsi="微软雅黑" w:eastAsia="微软雅黑" w:cs="微软雅黑"/>
      <w:b/>
      <w:bCs/>
      <w:color w:val="C00000"/>
      <w:sz w:val="22"/>
      <w:szCs w:val="22"/>
      <w:u w:val="none"/>
    </w:rPr>
  </w:style>
  <w:style w:type="character" w:customStyle="1" w:styleId="22">
    <w:name w:val="font41"/>
    <w:basedOn w:val="12"/>
    <w:qFormat/>
    <w:uiPriority w:val="0"/>
    <w:rPr>
      <w:rFonts w:hint="eastAsia" w:ascii="微软雅黑" w:hAnsi="微软雅黑" w:eastAsia="微软雅黑" w:cs="微软雅黑"/>
      <w:color w:val="C00000"/>
      <w:sz w:val="22"/>
      <w:szCs w:val="22"/>
      <w:u w:val="none"/>
    </w:rPr>
  </w:style>
  <w:style w:type="character" w:customStyle="1" w:styleId="23">
    <w:name w:val="font81"/>
    <w:basedOn w:val="12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paragraph" w:customStyle="1" w:styleId="24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1994</Words>
  <Characters>2531</Characters>
  <TotalTime>7</TotalTime>
  <ScaleCrop>false</ScaleCrop>
  <LinksUpToDate>false</LinksUpToDate>
  <CharactersWithSpaces>2679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2023-11-17T02:13:00Z</dcterms:created>
  <dc:creator>Apache POI</dc:creator>
  <cp:lastModifiedBy>蓦然回首</cp:lastModifiedBy>
  <dcterms:modified xsi:type="dcterms:W3CDTF">2026-07-06T09:01:06Z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5F23E10113724EDD903F33475FC79C09_13</vt:lpwstr>
  </property>
  <property fmtid="{D5CDD505-2E9C-101B-9397-08002B2CF9AE}" pid="4" name="KSOTemplateDocerSaveRecord">
    <vt:lpwstr>eyJoZGlkIjoiODFiN2JhOTdjZDM2NDY0OWJiMTcwOTJkOGM0M2I0YWQiLCJ1c2VySWQiOiI3MDk4Mjc3MDcifQ==</vt:lpwstr>
  </property>
</Properties>
</file>