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jc w:val="left"/>
        <w:rPr/>
      </w:pPr>
      <w:r>
        <w:rPr/>
        <w:t>Sprint1_需求文档</w:t>
      </w:r>
    </w:p>
    <w:p>
      <w:pPr>
        <w:pBdr>
          <w:left w:val="single" w:color="1E6FFF" w:sz="12"/>
        </w:pBdr>
        <w:rPr/>
      </w:pPr>
      <w:r>
        <w:rPr>
          <w:b w:val="1"/>
        </w:rPr>
        <w:t>迭代目标</w:t>
      </w:r>
      <w:r>
        <w:rPr/>
        <w:t>：跑通「模型浏览 → API 接入开通 → 创建 Key → 经网关调用模型 → 使用记录可查」核心链路</w:t>
      </w:r>
    </w:p>
    <w:p>
      <w:pPr>
        <w:pBdr>
          <w:left w:val="single" w:color="1E6FFF" w:sz="12"/>
        </w:pBdr>
        <w:rPr/>
      </w:pPr>
      <w:r>
        <w:rPr>
          <w:b w:val="1"/>
        </w:rPr>
        <w:t>验收标准</w:t>
      </w:r>
      <w:r>
        <w:rPr/>
        <w:t>：业务方能在平台上浏览模型、通过 API 接入引导完成模型开通与 Key 获取、通过统一网关调用模型、并在使用记录页面查到这条调用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需求点清单</w:t>
      </w:r>
    </w:p>
    <w:tbl>
      <w:tblPr>
        <w:tblStyle w:val="000015"/>
        <w:tblW w:w="0" w:type="auto"/>
        <w:tblLayout w:type="fixed"/>
      </w:tblPr>
      <w:tblGrid>
        <w:gridCol w:w="795"/>
        <w:gridCol w:w="3045"/>
        <w:gridCol w:w="1755"/>
        <w:gridCol w:w="8205"/>
      </w:tblGrid>
      <w:tr>
        <w:trPr/>
        <w:tc>
          <w:tcPr>
            <w:tcW w:w="795" w:type="dxa"/>
          </w:tcPr>
          <w:p>
            <w:pPr>
              <w:rPr/>
            </w:pPr>
            <w:r>
              <w:rPr/>
              <w:t>序号</w:t>
            </w:r>
          </w:p>
        </w:tc>
        <w:tc>
          <w:tcPr>
            <w:tcW w:w="3045" w:type="dxa"/>
          </w:tcPr>
          <w:p>
            <w:pPr>
              <w:rPr/>
            </w:pPr>
            <w:r>
              <w:rPr/>
              <w:t>需求名称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所属模块</w:t>
            </w:r>
          </w:p>
        </w:tc>
        <w:tc>
          <w:tcPr>
            <w:tcW w:w="8205" w:type="dxa"/>
          </w:tcPr>
          <w:p>
            <w:pPr>
              <w:rPr/>
            </w:pPr>
            <w:r>
              <w:rPr/>
              <w:t>需求点概述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3045" w:type="dxa"/>
          </w:tcPr>
          <w:p>
            <w:pPr>
              <w:rPr/>
            </w:pPr>
            <w:r>
              <w:rPr/>
              <w:t>统一转发路由网关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后端基础设施</w:t>
            </w:r>
          </w:p>
        </w:tc>
        <w:tc>
          <w:tcPr>
            <w:tcW w:w="8205" w:type="dxa"/>
          </w:tcPr>
          <w:p>
            <w:pPr>
              <w:rPr/>
            </w:pPr>
            <w:r>
              <w:rPr/>
              <w:t>API Key 鉴权、大小模型智能路由、调用转发、用量采集，纯后端服务无 UI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3045" w:type="dxa"/>
          </w:tcPr>
          <w:p>
            <w:pPr>
              <w:rPr/>
            </w:pPr>
            <w:r>
              <w:rPr/>
              <w:t>模型广场 — 模型卡片列表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模型空间</w:t>
            </w:r>
          </w:p>
        </w:tc>
        <w:tc>
          <w:tcPr>
            <w:tcW w:w="8205" w:type="dxa"/>
          </w:tcPr>
          <w:p>
            <w:pPr>
              <w:rPr/>
            </w:pPr>
            <w:r>
              <w:rPr/>
              <w:t>卡片形式展示已上架模型，支持按类型、上下文、供应商筛选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3045" w:type="dxa"/>
          </w:tcPr>
          <w:p>
            <w:pPr>
              <w:rPr/>
            </w:pPr>
            <w:r>
              <w:rPr/>
              <w:t>模型详情页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模型空间</w:t>
            </w:r>
          </w:p>
        </w:tc>
        <w:tc>
          <w:tcPr>
            <w:tcW w:w="8205" w:type="dxa"/>
          </w:tcPr>
          <w:p>
            <w:pPr>
              <w:rPr/>
            </w:pPr>
            <w:r>
              <w:rPr/>
              <w:t>展示模型系列信息、子模型切换、规格、能力矩阵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3045" w:type="dxa"/>
          </w:tcPr>
          <w:p>
            <w:pPr>
              <w:rPr/>
            </w:pPr>
            <w:r>
              <w:rPr/>
              <w:t>快捷 API 接入（抽屉引导）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模型空间</w:t>
            </w:r>
          </w:p>
        </w:tc>
        <w:tc>
          <w:tcPr>
            <w:tcW w:w="8205" w:type="dxa"/>
          </w:tcPr>
          <w:p>
            <w:pPr>
              <w:rPr/>
            </w:pPr>
            <w:r>
              <w:rPr/>
              <w:t>3 步引导完成 Key 选择、模型开通、代码复制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3045" w:type="dxa"/>
          </w:tcPr>
          <w:p>
            <w:pPr>
              <w:rPr/>
            </w:pPr>
            <w:r>
              <w:rPr/>
              <w:t>API Key 管理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系统管理</w:t>
            </w:r>
          </w:p>
        </w:tc>
        <w:tc>
          <w:tcPr>
            <w:tcW w:w="8205" w:type="dxa"/>
          </w:tcPr>
          <w:p>
            <w:pPr>
              <w:rPr/>
            </w:pPr>
            <w:r>
              <w:rPr/>
              <w:t>Key 的创建、编辑、权限配置、用量限额、启用/禁用/删除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6</w:t>
            </w:r>
          </w:p>
        </w:tc>
        <w:tc>
          <w:tcPr>
            <w:tcW w:w="3045" w:type="dxa"/>
          </w:tcPr>
          <w:p>
            <w:pPr>
              <w:rPr/>
            </w:pPr>
            <w:r>
              <w:rPr/>
              <w:t>使用记录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系统管理</w:t>
            </w:r>
          </w:p>
        </w:tc>
        <w:tc>
          <w:tcPr>
            <w:tcW w:w="8205" w:type="dxa"/>
          </w:tcPr>
          <w:p>
            <w:pPr>
              <w:rPr/>
            </w:pPr>
            <w:r>
              <w:rPr/>
              <w:t>汇总看板 + 调用明细列表，支持筛选和导出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>
          <w:b w:val="1"/>
        </w:rPr>
        <w:t>交互原型</w:t>
      </w:r>
      <w:r>
        <w:rPr/>
        <w:t xml:space="preserve">：所有页面 UI 细节、控件类型、布局结构以原型文件 </w:t>
      </w:r>
      <w:r>
        <w:rPr>
          <w:rStyle w:val="000017"/>
          <w:color w:val="d34097"/>
          <w:shd w:fill="e9ebed"/>
        </w:rPr>
        <w:t>wireframes/model-platform-wireframe.html</w:t>
      </w:r>
      <w:r>
        <w:rPr/>
        <w:t xml:space="preserve"> 为准，本文档不重复描述 UI 元素。</w:t>
      </w:r>
    </w:p>
    <w:p>
      <w:pPr>
        <w:pStyle w:val="000004"/>
        <w:rPr/>
      </w:pPr>
      <w:r>
        <w:rPr/>
        <w:t>待确认事项</w:t>
      </w:r>
    </w:p>
    <w:p>
      <w:pPr>
        <w:numPr>
          <w:ilvl w:val="0"/>
          <w:numId w:val="1"/>
        </w:numPr>
        <w:rPr/>
      </w:pPr>
      <w:r>
        <w:rPr/>
        <w:t>模型区分大小模型设计，小模型走正常的 Java 转发，大模型暂定 New-API</w:t>
      </w:r>
    </w:p>
    <w:p>
      <w:pPr>
        <w:numPr>
          <w:ilvl w:val="0"/>
          <w:numId w:val="1"/>
        </w:numPr>
        <w:rPr/>
      </w:pPr>
      <w:r>
        <w:rPr/>
        <w:t>小模型模板具体有什么用</w:t>
      </w:r>
    </w:p>
    <w:p>
      <w:pPr>
        <w:numPr>
          <w:ilvl w:val="0"/>
          <w:numId w:val="1"/>
        </w:numPr>
        <w:rPr/>
      </w:pPr>
      <w:r>
        <w:rPr/>
        <w:t>API Key 统一管控大小模型，需要在编辑的时候区分一下</w:t>
      </w:r>
    </w:p>
    <w:p>
      <w:pPr>
        <w:numPr>
          <w:ilvl w:val="0"/>
          <w:numId w:val="1"/>
        </w:numPr>
        <w:rPr/>
      </w:pPr>
      <w:r>
        <w:rPr/>
        <w:t>模型发布后，模型所属方这个配置是对指定租户可见？模型转发时候筛选能被查到吗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需求点1：统一转发路由网关</w:t>
      </w:r>
    </w:p>
    <w:p>
      <w:pPr>
        <w:rPr/>
      </w:pPr>
      <w:r>
        <w:rPr>
          <w:b w:val="1"/>
        </w:rPr>
        <w:t>用户角色</w:t>
      </w:r>
      <w:r>
        <w:rPr/>
        <w:t>：后端服务（无 UI），服务于所有通过 API Key 调用模型的业务方</w:t>
      </w:r>
    </w:p>
    <w:p>
      <w:pPr>
        <w:rPr/>
      </w:pPr>
      <w:r>
        <w:rPr>
          <w:b w:val="1"/>
        </w:rPr>
        <w:t>需求场景</w:t>
      </w:r>
      <w:r>
        <w:rPr/>
        <w:t>：业务方通过平台获取 API Key 后，需要一个统一入口来调用不同类型的模型。网关作为所有模型调用的唯一入口，负责鉴权、路由、转发和用量记录，是整条链路的核心基础设施。</w:t>
      </w:r>
    </w:p>
    <w:p>
      <w:pPr>
        <w:pStyle w:val="000004"/>
        <w:rPr/>
      </w:pPr>
      <w:r>
        <w:rPr/>
        <w:t>调用链路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cy1f5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业务方 SDK 请求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网关接收（OpenAI 兼容接口）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Key 鉴权（有效性 → 权限 → 限额）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路由判定（根据模型元数据中的类型标识）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├─ 小模型 → Java 内部服务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 大模型 → New-API 代理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上游响应透传（支持 SSE 流式）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异步写入调用日志（Token 计量 + 点数折算）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鉴权流程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hm0fm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收到请求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提取 Authorization Header 中的 API Key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Key 是否存在？ ─ 否 → 401 Unauthorized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Key 是否启用？ ─ 否 → 401 Unauthorized（附提示：Key 已禁用）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Key 是否有权调用该模型？ ─ 否 → 403 Forbidden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Token 限额校验（日度 → 月度 → 总量）─ 超限 → 429 Too Many Requests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RPM/TPM 限速校验 ─ 超限 → 429（附 Retry-After）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放行，进入路由转发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业务规则</w:t>
      </w:r>
    </w:p>
    <w:p>
      <w:pPr>
        <w:numPr>
          <w:ilvl w:val="0"/>
          <w:numId w:val="2"/>
        </w:numPr>
        <w:rPr/>
      </w:pPr>
      <w:r>
        <w:rPr/>
        <w:t>路由规则基于模型元数据的类型标识自动判定，业务方无感知</w:t>
      </w:r>
    </w:p>
    <w:p>
      <w:pPr>
        <w:numPr>
          <w:ilvl w:val="0"/>
          <w:numId w:val="2"/>
        </w:numPr>
        <w:rPr/>
      </w:pPr>
      <w:r>
        <w:rPr/>
        <w:t>提供 OpenAI 兼容接口：</w:t>
      </w:r>
      <w:r>
        <w:rPr>
          <w:rStyle w:val="000017"/>
          <w:color w:val="d34097"/>
          <w:shd w:fill="e9ebed"/>
        </w:rPr>
        <w:t>/v1/chat/completions</w:t>
      </w:r>
      <w:r>
        <w:rPr/>
        <w:t>、</w:t>
      </w:r>
      <w:r>
        <w:rPr>
          <w:rStyle w:val="000017"/>
          <w:color w:val="d34097"/>
          <w:shd w:fill="e9ebed"/>
        </w:rPr>
        <w:t>/v1/responses</w:t>
      </w:r>
      <w:r>
        <w:rPr/>
        <w:t xml:space="preserve"> 等</w:t>
      </w:r>
    </w:p>
    <w:p>
      <w:pPr>
        <w:numPr>
          <w:ilvl w:val="0"/>
          <w:numId w:val="2"/>
        </w:numPr>
        <w:rPr/>
      </w:pPr>
      <w:r>
        <w:rPr/>
        <w:t>流式调用（SSE）需完整透传，不缓冲</w:t>
      </w:r>
    </w:p>
    <w:p>
      <w:pPr>
        <w:numPr>
          <w:ilvl w:val="0"/>
          <w:numId w:val="2"/>
        </w:numPr>
        <w:rPr/>
      </w:pPr>
      <w:r>
        <w:rPr/>
        <w:t>上游错误码标准化后返回给调用方</w:t>
      </w:r>
    </w:p>
    <w:p>
      <w:pPr>
        <w:numPr>
          <w:ilvl w:val="0"/>
          <w:numId w:val="2"/>
        </w:numPr>
        <w:rPr/>
      </w:pPr>
      <w:r>
        <w:rPr/>
        <w:t>Token 计量记录 Input / Output / Cache 三类</w:t>
      </w:r>
    </w:p>
    <w:p>
      <w:pPr>
        <w:numPr>
          <w:ilvl w:val="0"/>
          <w:numId w:val="2"/>
        </w:numPr>
        <w:rPr/>
      </w:pPr>
      <w:r>
        <w:rPr/>
        <w:t>点数折算规则：根据各模型单独定价将 Token 消耗折算为点数</w:t>
      </w:r>
    </w:p>
    <w:p>
      <w:pPr>
        <w:numPr>
          <w:ilvl w:val="0"/>
          <w:numId w:val="2"/>
        </w:numPr>
        <w:rPr/>
      </w:pPr>
      <w:r>
        <w:rPr/>
        <w:t>日志异步写入，不阻塞主链路</w:t>
      </w:r>
    </w:p>
    <w:p>
      <w:pPr>
        <w:pStyle w:val="000004"/>
        <w:rPr/>
      </w:pPr>
      <w:r>
        <w:rPr/>
        <w:t>待确认</w:t>
      </w:r>
    </w:p>
    <w:p>
      <w:pPr>
        <w:numPr>
          <w:ilvl w:val="0"/>
          <w:numId w:val="3"/>
        </w:numPr>
        <w:rPr/>
      </w:pPr>
      <w:r>
        <w:rPr/>
        <w:t>上传文件场景（多模态识别）的转发细节，需与陈鹏确认</w:t>
      </w:r>
    </w:p>
    <w:p>
      <w:pPr>
        <w:numPr>
          <w:ilvl w:val="0"/>
          <w:numId w:val="3"/>
        </w:numPr>
        <w:rPr/>
      </w:pPr>
      <w:r>
        <w:rPr/>
        <w:t>需提供的接口：文本生成、多模态识别、获取模型列表</w:t>
      </w:r>
    </w:p>
    <w:p>
      <w:pPr>
        <w:numPr>
          <w:ilvl w:val="0"/>
          <w:numId w:val="3"/>
        </w:numPr>
        <w:rPr/>
      </w:pPr>
      <w:r>
        <w:rPr/>
        <w:t>接口文档需覆盖上述三种接口</w:t>
      </w:r>
    </w:p>
    <w:p>
      <w:pPr>
        <w:pStyle w:val="000004"/>
        <w:rPr/>
      </w:pPr>
      <w:r>
        <w:rPr/>
        <w:t>验收标准</w:t>
      </w:r>
    </w:p>
    <w:tbl>
      <w:tblPr>
        <w:tblStyle w:val="000015"/>
        <w:tblW w:w="0" w:type="auto"/>
        <w:tblLayout w:type="fixed"/>
      </w:tblPr>
      <w:tblGrid>
        <w:gridCol w:w="720"/>
        <w:gridCol w:w="3195"/>
        <w:gridCol w:w="2475"/>
      </w:tblGrid>
      <w:tr>
        <w:trPr/>
        <w:tc>
          <w:tcPr>
            <w:tcW w:w="720" w:type="dxa"/>
          </w:tcPr>
          <w:p>
            <w:pPr>
              <w:rPr/>
            </w:pPr>
            <w:r>
              <w:rPr/>
              <w:t>#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有效 Key + 已授权模型调用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正常返回模型响应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无效 / 禁用 Key 调用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401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调用未授权模型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403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Token 超限后调用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429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调用小模型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路由到 Java 服务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6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调用大模型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路由到 New-API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7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流式调用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SSE 正常透传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8</w:t>
            </w:r>
          </w:p>
        </w:tc>
        <w:tc>
          <w:tcPr>
            <w:tcW w:w="3195" w:type="dxa"/>
          </w:tcPr>
          <w:p>
            <w:pPr>
              <w:rPr/>
            </w:pPr>
            <w:r>
              <w:rPr/>
              <w:t>调用完成后查使用记录</w:t>
            </w:r>
          </w:p>
        </w:tc>
        <w:tc>
          <w:tcPr>
            <w:tcW w:w="2475" w:type="dxa"/>
          </w:tcPr>
          <w:p>
            <w:pPr>
              <w:rPr/>
            </w:pPr>
            <w:r>
              <w:rPr/>
              <w:t>日志和点数统计正确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6085p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我们可能需要提供</w:t>
                        </w:r>
                        <w:r>
                          <w:rPr>
                            <w:b w:val="1"/>
                            <w:u w:val="single"/>
                          </w:rPr>
                          <w:t>ChatCompletions格式和Responses格式两种调用方式，模型列表接口，还得请SA整理并提供。接口文档提供后前端后续也可以参照这个来实现对应功能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需求点2：模型空间 — 模型卡片列表</w:t>
      </w:r>
    </w:p>
    <w:p>
      <w:pPr>
        <w:rPr/>
      </w:pPr>
      <w:r>
        <w:rPr>
          <w:b w:val="1"/>
        </w:rPr>
        <w:t>用户角色</w:t>
      </w:r>
      <w:r>
        <w:rPr/>
        <w:t>：普通用户、管理员</w:t>
      </w:r>
    </w:p>
    <w:p>
      <w:pPr>
        <w:rPr/>
      </w:pPr>
      <w:r>
        <w:rPr>
          <w:b w:val="1"/>
        </w:rPr>
        <w:t>需求场景</w:t>
      </w:r>
      <w:r>
        <w:rPr/>
        <w:t>：用户需要浏览当前可用的所有大模型，快速找到目标模型进行 API 接入或调优。</w:t>
      </w:r>
    </w:p>
    <w:p>
      <w:pPr>
        <w:rPr/>
      </w:pPr>
      <w:r>
        <w:rPr>
          <w:b w:val="1"/>
        </w:rPr>
        <w:t>原型</w:t>
      </w:r>
      <w:r>
        <w:rPr/>
        <w:t>：参见交互稿「模型广场」</w:t>
      </w:r>
    </w:p>
    <w:p>
      <w:pPr>
        <w:jc w:val="center"/>
        <w:rPr/>
      </w:pPr>
      <w:r>
        <w:rPr/>
        <w:drawing>
          <wp:inline distT="0" distB="0" distL="0" distR="0">
            <wp:extent cx="5278120" cy="32988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pStyle w:val="000004"/>
        <w:rPr/>
      </w:pPr>
      <w:r>
        <w:rPr/>
        <w:t>用户流程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" name="文本框 pk678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进入模型空间（默认「大模型 LLM」Tab）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浏览卡片列表（默认按更新时间降序）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[可选] 通过筛选栏缩小范围（模型类型 / 上下文长度 / 供应商 / 搜索）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找到目标模型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├─ 点击卡片主体 → 进入模型详情页（需求点3）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├─ 点击「API 接入」 → 打开快捷接入抽屉（需求点4）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 点击「模型调优」 → 跳转调优页面（非本迭代，按钮保留）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业务规则</w:t>
      </w:r>
    </w:p>
    <w:p>
      <w:pPr>
        <w:numPr>
          <w:ilvl w:val="0"/>
          <w:numId w:val="4"/>
        </w:numPr>
        <w:rPr/>
      </w:pPr>
      <w:r>
        <w:rPr/>
        <w:t>大模型 / 小模型通过顶部 Tab 切换，数据和卡片独立</w:t>
      </w:r>
    </w:p>
    <w:p>
      <w:pPr>
        <w:numPr>
          <w:ilvl w:val="0"/>
          <w:numId w:val="4"/>
        </w:numPr>
        <w:rPr/>
      </w:pPr>
      <w:r>
        <w:rPr/>
        <w:t>筛选条件均为单选，互不排斥，选「全部」则不过滤</w:t>
      </w:r>
    </w:p>
    <w:p>
      <w:pPr>
        <w:numPr>
          <w:ilvl w:val="0"/>
          <w:numId w:val="4"/>
        </w:numPr>
        <w:rPr/>
      </w:pPr>
      <w:r>
        <w:rPr/>
        <w:t>v1 卡片总数 ≤ 20 个，不做分页</w:t>
      </w:r>
    </w:p>
    <w:p>
      <w:pPr>
        <w:numPr>
          <w:ilvl w:val="0"/>
          <w:numId w:val="4"/>
        </w:numPr>
        <w:rPr/>
      </w:pPr>
      <w:r>
        <w:rPr/>
        <w:t>卡片数据来源为模型元数据表，后台上架后前端自动展示</w:t>
      </w:r>
    </w:p>
    <w:p>
      <w:pPr>
        <w:numPr>
          <w:ilvl w:val="0"/>
          <w:numId w:val="4"/>
        </w:numPr>
        <w:rPr/>
      </w:pPr>
      <w:r>
        <w:rPr/>
        <w:t>标签最多展示 3 个，超出不显示</w:t>
      </w:r>
    </w:p>
    <w:p>
      <w:pPr>
        <w:numPr>
          <w:ilvl w:val="0"/>
          <w:numId w:val="4"/>
        </w:numPr>
        <w:rPr/>
      </w:pPr>
      <w:r>
        <w:rPr/>
        <w:t>简介最多 2 行，超出截断</w:t>
      </w:r>
    </w:p>
    <w:p>
      <w:pPr>
        <w:pStyle w:val="000004"/>
        <w:rPr/>
      </w:pPr>
      <w:r>
        <w:rPr/>
        <w:t>验收标准</w:t>
      </w:r>
    </w:p>
    <w:tbl>
      <w:tblPr>
        <w:tblStyle w:val="000015"/>
        <w:tblW w:w="0" w:type="auto"/>
        <w:tblLayout w:type="fixed"/>
      </w:tblPr>
      <w:tblGrid>
        <w:gridCol w:w="720"/>
        <w:gridCol w:w="1755"/>
        <w:gridCol w:w="3675"/>
      </w:tblGrid>
      <w:tr>
        <w:trPr/>
        <w:tc>
          <w:tcPr>
            <w:tcW w:w="720" w:type="dxa"/>
          </w:tcPr>
          <w:p>
            <w:pPr>
              <w:rPr/>
            </w:pPr>
            <w:r>
              <w:rPr/>
              <w:t>#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3675" w:type="dxa"/>
          </w:tcPr>
          <w:p>
            <w:pPr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进入页面</w:t>
            </w:r>
          </w:p>
        </w:tc>
        <w:tc>
          <w:tcPr>
            <w:tcW w:w="3675" w:type="dxa"/>
          </w:tcPr>
          <w:p>
            <w:pPr>
              <w:rPr/>
            </w:pPr>
            <w:r>
              <w:rPr/>
              <w:t>展示所有已上架模型卡片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选择筛选条件</w:t>
            </w:r>
          </w:p>
        </w:tc>
        <w:tc>
          <w:tcPr>
            <w:tcW w:w="3675" w:type="dxa"/>
          </w:tcPr>
          <w:p>
            <w:pPr>
              <w:rPr/>
            </w:pPr>
            <w:r>
              <w:rPr/>
              <w:t>卡片列表实时过滤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1755" w:type="dxa"/>
          </w:tcPr>
          <w:p>
            <w:pPr>
              <w:rPr/>
            </w:pPr>
            <w:r>
              <w:rPr/>
              <w:t>搜索模型名称</w:t>
            </w:r>
          </w:p>
        </w:tc>
        <w:tc>
          <w:tcPr>
            <w:tcW w:w="3675" w:type="dxa"/>
          </w:tcPr>
          <w:p>
            <w:pPr>
              <w:rPr/>
            </w:pPr>
            <w:r>
              <w:rPr/>
              <w:t>模糊匹配，无结果时展示空状态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需求点3：模型详情页</w:t>
      </w:r>
    </w:p>
    <w:p>
      <w:pPr>
        <w:jc w:val="center"/>
        <w:rPr/>
      </w:pPr>
      <w:r>
        <w:rPr/>
        <w:drawing>
          <wp:inline distT="0" distB="0" distL="0" distR="0">
            <wp:extent cx="5278120" cy="3290577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29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  <w:r>
        <w:rPr>
          <w:b w:val="1"/>
        </w:rPr>
        <w:t>用户角色</w:t>
      </w:r>
      <w:r>
        <w:rPr/>
        <w:t>：普通用户、管理员</w:t>
      </w:r>
    </w:p>
    <w:p>
      <w:pPr>
        <w:rPr/>
      </w:pPr>
      <w:r>
        <w:rPr>
          <w:b w:val="1"/>
        </w:rPr>
        <w:t>需求场景</w:t>
      </w:r>
      <w:r>
        <w:rPr/>
        <w:t>：用户需要了解模型系列的详细规格（子模型版本、能力矩阵），决定接入哪个版本。</w:t>
      </w:r>
    </w:p>
    <w:p>
      <w:pPr>
        <w:rPr/>
      </w:pPr>
      <w:r>
        <w:rPr>
          <w:b w:val="1"/>
        </w:rPr>
        <w:t>原型</w:t>
      </w:r>
      <w:r>
        <w:rPr/>
        <w:t>：参见交互稿「模型详情」</w:t>
      </w:r>
    </w:p>
    <w:p>
      <w:pPr>
        <w:pStyle w:val="000004"/>
        <w:rPr/>
      </w:pPr>
      <w:r>
        <w:rPr/>
        <w:t>用户流程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4xql0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点击模型卡片主体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全屏 overlay 打开模型详情页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查看 Hero 区（系列名称、描述、标签）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切换子模型 Tab 查看各版本规格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├─ 基本规格：最大输入/输出 Token、缓存支持、输入类型、上下文窗口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 能力矩阵：模型体验 / 精调 / 结构化输出 / 深度思考 / 工具调用 等 ✓/—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决定接入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├─ 点击「API 接入」 → 关闭详情页 + 打开接入抽屉（需求点4）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 点击「← 返回」 → 回到模型广场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业务规则</w:t>
      </w:r>
    </w:p>
    <w:p>
      <w:pPr>
        <w:numPr>
          <w:ilvl w:val="0"/>
          <w:numId w:val="5"/>
        </w:numPr>
        <w:rPr/>
      </w:pPr>
      <w:r>
        <w:rPr/>
        <w:t>每个模型系列下有多个子模型（如 preview / stable），通过 Tab 切换</w:t>
      </w:r>
    </w:p>
    <w:p>
      <w:pPr>
        <w:numPr>
          <w:ilvl w:val="0"/>
          <w:numId w:val="5"/>
        </w:numPr>
        <w:rPr/>
      </w:pPr>
      <w:r>
        <w:rPr/>
        <w:t>默认选中第一个子模型 Tab</w:t>
      </w:r>
    </w:p>
    <w:p>
      <w:pPr>
        <w:numPr>
          <w:ilvl w:val="0"/>
          <w:numId w:val="5"/>
        </w:numPr>
        <w:rPr/>
      </w:pPr>
      <w:r>
        <w:rPr/>
        <w:t>「在线体验」v1 置灰不可用，「模型对比」保留占位不实现</w:t>
      </w:r>
    </w:p>
    <w:p>
      <w:pPr>
        <w:numPr>
          <w:ilvl w:val="0"/>
          <w:numId w:val="5"/>
        </w:numPr>
        <w:rPr/>
      </w:pPr>
      <w:r>
        <w:rPr/>
        <w:t>能力矩阵的值（✓/—）由后台模型元数据配置</w:t>
      </w:r>
    </w:p>
    <w:p>
      <w:pPr>
        <w:pStyle w:val="000004"/>
        <w:rPr/>
      </w:pPr>
      <w:r>
        <w:rPr/>
        <w:t>验收标准</w:t>
      </w:r>
    </w:p>
    <w:tbl>
      <w:tblPr>
        <w:tblStyle w:val="000015"/>
        <w:tblW w:w="0" w:type="auto"/>
        <w:tblLayout w:type="fixed"/>
      </w:tblPr>
      <w:tblGrid>
        <w:gridCol w:w="720"/>
        <w:gridCol w:w="2235"/>
        <w:gridCol w:w="3810"/>
      </w:tblGrid>
      <w:tr>
        <w:trPr/>
        <w:tc>
          <w:tcPr>
            <w:tcW w:w="720" w:type="dxa"/>
          </w:tcPr>
          <w:p>
            <w:pPr>
              <w:rPr/>
            </w:pPr>
            <w:r>
              <w:rPr/>
              <w:t>#</w:t>
            </w:r>
          </w:p>
        </w:tc>
        <w:tc>
          <w:tcPr>
            <w:tcW w:w="2235" w:type="dxa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3810" w:type="dxa"/>
          </w:tcPr>
          <w:p>
            <w:pPr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2235" w:type="dxa"/>
          </w:tcPr>
          <w:p>
            <w:pPr>
              <w:rPr/>
            </w:pPr>
            <w:r>
              <w:rPr/>
              <w:t>点击卡片进入详情</w:t>
            </w:r>
          </w:p>
        </w:tc>
        <w:tc>
          <w:tcPr>
            <w:tcW w:w="3810" w:type="dxa"/>
          </w:tcPr>
          <w:p>
            <w:pPr>
              <w:rPr/>
            </w:pPr>
            <w:r>
              <w:rPr/>
              <w:t>Hero 信息和子模型 Tab 正确展示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2235" w:type="dxa"/>
          </w:tcPr>
          <w:p>
            <w:pPr>
              <w:rPr/>
            </w:pPr>
            <w:r>
              <w:rPr/>
              <w:t>切换子模型 Tab</w:t>
            </w:r>
          </w:p>
        </w:tc>
        <w:tc>
          <w:tcPr>
            <w:tcW w:w="3810" w:type="dxa"/>
          </w:tcPr>
          <w:p>
            <w:pPr>
              <w:rPr/>
            </w:pPr>
            <w:r>
              <w:rPr/>
              <w:t>规格和能力矩阵随 Tab 联动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2235" w:type="dxa"/>
          </w:tcPr>
          <w:p>
            <w:pPr>
              <w:rPr/>
            </w:pPr>
            <w:r>
              <w:rPr/>
              <w:t>点击「API 接入」</w:t>
            </w:r>
          </w:p>
        </w:tc>
        <w:tc>
          <w:tcPr>
            <w:tcW w:w="3810" w:type="dxa"/>
          </w:tcPr>
          <w:p>
            <w:pPr>
              <w:rPr/>
            </w:pPr>
            <w:r>
              <w:rPr/>
              <w:t>详情页关闭，接入抽屉打开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需求点4：快捷 API 接入（抽屉引导流程）</w:t>
      </w:r>
    </w:p>
    <w:p>
      <w:pPr>
        <w:jc w:val="center"/>
        <w:rPr/>
      </w:pPr>
      <w:r>
        <w:rPr/>
        <w:drawing>
          <wp:inline distT="0" distB="0" distL="0" distR="0">
            <wp:extent cx="5278120" cy="3298825"/>
            <wp:effectExtent l="0" t="0" r="0" b="0"/>
            <wp:docPr id="1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3298825"/>
            <wp:effectExtent l="0" t="0" r="0" b="0"/>
            <wp:docPr id="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b w:val="1"/>
        </w:rPr>
        <w:t>用户角色</w:t>
      </w:r>
      <w:r>
        <w:rPr/>
        <w:t>：普通用户</w:t>
      </w:r>
    </w:p>
    <w:p>
      <w:pPr>
        <w:rPr/>
      </w:pPr>
      <w:r>
        <w:rPr>
          <w:b w:val="1"/>
        </w:rPr>
        <w:t>需求场景</w:t>
      </w:r>
      <w:r>
        <w:rPr/>
        <w:t>：用户希望快速完成 API 接入，在一个面板内完成 Key 选择、模型开通、代码复制，无需跳转多个页面。</w:t>
      </w:r>
    </w:p>
    <w:p>
      <w:pPr>
        <w:rPr/>
      </w:pPr>
      <w:r>
        <w:rPr>
          <w:b w:val="1"/>
        </w:rPr>
        <w:t>原型</w:t>
      </w:r>
      <w:r>
        <w:rPr/>
        <w:t>：参见交互稿「API 接入」</w:t>
      </w:r>
    </w:p>
    <w:p>
      <w:pPr>
        <w:pStyle w:val="000004"/>
        <w:rPr/>
      </w:pPr>
      <w:r>
        <w:rPr/>
        <w:t>用户流程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61q0y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点击「API 接入」→ 右侧滑出抽屉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[Step 1] 获取 API Key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展示用户已有 Key 列表（名称 + 脱敏 Key）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选择一个 Key，或点击「+ 创建新的 API Key」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选择后 Step 1 标记 ✓，Step 2 自动展开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 若创建新 Key → 弹出创建弹窗（同需求点5）→ 创建成功后自动选中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[Step 2] 选择模型并开通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选择模型版本（preview / stable）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查看费用预估（输入/输出点数消耗速率）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点击「开通模型」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├─ 成功 → Toast 提示，Step 2 标记 ✓，Step 3 自动展开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 「一键开通所有模型」→ 批量开通该 Key 可访问的全部模型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若模型已开通 → 跳过此步，直接展开 Step 3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[Step 3] 复制示例代码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选择语言（Python / cURL / Node.js / Java，默认 Python）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代码块自动填充 Key（脱敏）、base_url、model 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点击「复制」→ 复制到剪贴板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点击「接口文档」→ 跳转 API 接口文档页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步骤状态联动规则</w:t>
      </w:r>
    </w:p>
    <w:tbl>
      <w:tblPr>
        <w:tblStyle w:val="000015"/>
        <w:tblW w:w="0" w:type="auto"/>
        <w:tblLayout w:type="fixed"/>
      </w:tblPr>
      <w:tblGrid>
        <w:gridCol w:w="1515"/>
        <w:gridCol w:w="2940"/>
        <w:gridCol w:w="1995"/>
      </w:tblGrid>
      <w:tr>
        <w:trPr/>
        <w:tc>
          <w:tcPr>
            <w:tcW w:w="1515" w:type="dxa"/>
          </w:tcPr>
          <w:p>
            <w:pPr>
              <w:rPr/>
            </w:pPr>
            <w:r>
              <w:rPr/>
              <w:t>状态</w:t>
            </w:r>
          </w:p>
        </w:tc>
        <w:tc>
          <w:tcPr>
            <w:tcW w:w="2940" w:type="dxa"/>
          </w:tcPr>
          <w:p>
            <w:pPr>
              <w:rPr/>
            </w:pPr>
            <w:r>
              <w:rPr/>
              <w:t>当前步骤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其他步骤</w:t>
            </w:r>
          </w:p>
        </w:tc>
      </w:tr>
      <w:tr>
        <w:trPr/>
        <w:tc>
          <w:tcPr>
            <w:tcW w:w="1515" w:type="dxa"/>
          </w:tcPr>
          <w:p>
            <w:pPr>
              <w:rPr/>
            </w:pPr>
            <w:r>
              <w:rPr/>
              <w:t>未完成</w:t>
            </w:r>
          </w:p>
        </w:tc>
        <w:tc>
          <w:tcPr>
            <w:tcW w:w="2940" w:type="dxa"/>
          </w:tcPr>
          <w:p>
            <w:pPr>
              <w:rPr/>
            </w:pPr>
            <w:r>
              <w:rPr/>
              <w:t>展开，序号高亮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折叠，序号灰色</w:t>
            </w:r>
          </w:p>
        </w:tc>
      </w:tr>
      <w:tr>
        <w:trPr/>
        <w:tc>
          <w:tcPr>
            <w:tcW w:w="1515" w:type="dxa"/>
          </w:tcPr>
          <w:p>
            <w:pPr>
              <w:rPr/>
            </w:pPr>
            <w:r>
              <w:rPr/>
              <w:t>已完成</w:t>
            </w:r>
          </w:p>
        </w:tc>
        <w:tc>
          <w:tcPr>
            <w:tcW w:w="2940" w:type="dxa"/>
          </w:tcPr>
          <w:p>
            <w:pPr>
              <w:rPr/>
            </w:pPr>
            <w:r>
              <w:rPr/>
              <w:t>折叠，序号打 ✓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515" w:type="dxa"/>
          </w:tcPr>
          <w:p>
            <w:pPr>
              <w:rPr/>
            </w:pPr>
            <w:r>
              <w:rPr/>
              <w:t>可点击回看</w:t>
            </w:r>
          </w:p>
        </w:tc>
        <w:tc>
          <w:tcPr>
            <w:tcW w:w="2940" w:type="dxa"/>
          </w:tcPr>
          <w:p>
            <w:pPr>
              <w:rPr/>
            </w:pPr>
            <w:r>
              <w:rPr/>
              <w:t>点击 header 可展开/折叠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—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业务规则</w:t>
      </w:r>
    </w:p>
    <w:p>
      <w:pPr>
        <w:numPr>
          <w:ilvl w:val="0"/>
          <w:numId w:val="6"/>
        </w:numPr>
        <w:rPr/>
      </w:pPr>
      <w:r>
        <w:rPr/>
        <w:t>抽屉可通过 ✕ 或点击遮罩关闭</w:t>
      </w:r>
    </w:p>
    <w:p>
      <w:pPr>
        <w:numPr>
          <w:ilvl w:val="0"/>
          <w:numId w:val="6"/>
        </w:numPr>
        <w:rPr/>
      </w:pPr>
      <w:r>
        <w:rPr/>
        <w:t>关闭后再次打开同一模型，恢复上次进度（已选 Key、已开通状态）</w:t>
      </w:r>
    </w:p>
    <w:p>
      <w:pPr>
        <w:numPr>
          <w:ilvl w:val="0"/>
          <w:numId w:val="6"/>
        </w:numPr>
        <w:rPr/>
      </w:pPr>
      <w:r>
        <w:rPr/>
        <w:t xml:space="preserve">代码块中的 base_url 统一为 </w:t>
      </w:r>
      <w:r>
        <w:rPr>
          <w:rStyle w:val="000017"/>
          <w:color w:val="d34097"/>
          <w:shd w:fill="e9ebed"/>
        </w:rPr>
        <w:t>https://api.digiwin.com/v1</w:t>
      </w:r>
    </w:p>
    <w:p>
      <w:pPr>
        <w:numPr>
          <w:ilvl w:val="0"/>
          <w:numId w:val="6"/>
        </w:numPr>
        <w:rPr/>
      </w:pPr>
      <w:r>
        <w:rPr/>
        <w:t>示例代码中 Key 脱敏显示（仅露末 4 位）</w:t>
      </w:r>
    </w:p>
    <w:p>
      <w:pPr>
        <w:pStyle w:val="000004"/>
        <w:rPr/>
      </w:pPr>
      <w:r>
        <w:rPr/>
        <w:t>验收标准</w:t>
      </w:r>
    </w:p>
    <w:tbl>
      <w:tblPr>
        <w:tblStyle w:val="000015"/>
        <w:tblW w:w="0" w:type="auto"/>
        <w:tblLayout w:type="fixed"/>
      </w:tblPr>
      <w:tblGrid>
        <w:gridCol w:w="720"/>
        <w:gridCol w:w="3240"/>
        <w:gridCol w:w="3540"/>
      </w:tblGrid>
      <w:tr>
        <w:trPr/>
        <w:tc>
          <w:tcPr>
            <w:tcW w:w="720" w:type="dxa"/>
          </w:tcPr>
          <w:p>
            <w:pPr>
              <w:rPr/>
            </w:pPr>
            <w:r>
              <w:rPr/>
              <w:t>#</w:t>
            </w:r>
          </w:p>
        </w:tc>
        <w:tc>
          <w:tcPr>
            <w:tcW w:w="3240" w:type="dxa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3540" w:type="dxa"/>
          </w:tcPr>
          <w:p>
            <w:pPr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3240" w:type="dxa"/>
          </w:tcPr>
          <w:p>
            <w:pPr>
              <w:rPr/>
            </w:pPr>
            <w:r>
              <w:rPr/>
              <w:t>有已有 Key 的用户打开抽屉</w:t>
            </w:r>
          </w:p>
        </w:tc>
        <w:tc>
          <w:tcPr>
            <w:tcW w:w="3540" w:type="dxa"/>
          </w:tcPr>
          <w:p>
            <w:pPr>
              <w:rPr/>
            </w:pPr>
            <w:r>
              <w:rPr/>
              <w:t>Key 列表正确展示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3240" w:type="dxa"/>
          </w:tcPr>
          <w:p>
            <w:pPr>
              <w:rPr/>
            </w:pPr>
            <w:r>
              <w:rPr/>
              <w:t>选择 Key 后</w:t>
            </w:r>
          </w:p>
        </w:tc>
        <w:tc>
          <w:tcPr>
            <w:tcW w:w="3540" w:type="dxa"/>
          </w:tcPr>
          <w:p>
            <w:pPr>
              <w:rPr/>
            </w:pPr>
            <w:r>
              <w:rPr/>
              <w:t>Step 1 完成，Step 2 自动展开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3240" w:type="dxa"/>
          </w:tcPr>
          <w:p>
            <w:pPr>
              <w:rPr/>
            </w:pPr>
            <w:r>
              <w:rPr/>
              <w:t>开通模型</w:t>
            </w:r>
          </w:p>
        </w:tc>
        <w:tc>
          <w:tcPr>
            <w:tcW w:w="3540" w:type="dxa"/>
          </w:tcPr>
          <w:p>
            <w:pPr>
              <w:rPr/>
            </w:pPr>
            <w:r>
              <w:rPr/>
              <w:t>Toast 提示成功，Step 3 展开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3240" w:type="dxa"/>
          </w:tcPr>
          <w:p>
            <w:pPr>
              <w:rPr/>
            </w:pPr>
            <w:r>
              <w:rPr/>
              <w:t>复制代码并执行</w:t>
            </w:r>
          </w:p>
        </w:tc>
        <w:tc>
          <w:tcPr>
            <w:tcW w:w="3540" w:type="dxa"/>
          </w:tcPr>
          <w:p>
            <w:pPr>
              <w:rPr/>
            </w:pPr>
            <w:r>
              <w:rPr/>
              <w:t>调用成功，返回模型响应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3240" w:type="dxa"/>
          </w:tcPr>
          <w:p>
            <w:pPr>
              <w:rPr/>
            </w:pPr>
            <w:r>
              <w:rPr/>
              <w:t>一键开通所有模型</w:t>
            </w:r>
          </w:p>
        </w:tc>
        <w:tc>
          <w:tcPr>
            <w:tcW w:w="3540" w:type="dxa"/>
          </w:tcPr>
          <w:p>
            <w:pPr>
              <w:rPr/>
            </w:pPr>
            <w:r>
              <w:rPr/>
              <w:t>所有模型均可通过该 Key 调用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6</w:t>
            </w:r>
          </w:p>
        </w:tc>
        <w:tc>
          <w:tcPr>
            <w:tcW w:w="3240" w:type="dxa"/>
          </w:tcPr>
          <w:p>
            <w:pPr>
              <w:rPr/>
            </w:pPr>
            <w:r>
              <w:rPr/>
              <w:t>上线后api文档，请求地址和Header头变更</w:t>
            </w:r>
          </w:p>
        </w:tc>
        <w:tc>
          <w:tcPr>
            <w:tcW w:w="3540" w:type="dxa"/>
          </w:tcPr>
          <w:p>
            <w:pPr>
              <w:rPr/>
            </w:pP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需求点5：API Key 管理</w:t>
      </w:r>
    </w:p>
    <w:p>
      <w:pPr>
        <w:jc w:val="center"/>
        <w:rPr/>
      </w:pPr>
      <w:r>
        <w:rPr/>
        <w:drawing>
          <wp:inline distT="0" distB="0" distL="0" distR="0">
            <wp:extent cx="5278120" cy="329882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  <w:r>
        <w:rPr>
          <w:b w:val="1"/>
        </w:rPr>
        <w:t>用户角色</w:t>
      </w:r>
      <w:r>
        <w:rPr/>
        <w:t>：普通用户（管理自己的 Key）、管理员（管理全部 Key）</w:t>
      </w:r>
    </w:p>
    <w:p>
      <w:pPr>
        <w:rPr/>
      </w:pPr>
      <w:r>
        <w:rPr>
          <w:b w:val="1"/>
        </w:rPr>
        <w:t>需求场景</w:t>
      </w:r>
      <w:r>
        <w:rPr/>
        <w:t>：用户需要集中管理 API Key——创建、编辑权限和限额、查看用量、启用/禁用/删除。管理员需要管控全平台 Key。</w:t>
      </w:r>
    </w:p>
    <w:p>
      <w:pPr>
        <w:rPr/>
      </w:pPr>
      <w:r>
        <w:rPr>
          <w:b w:val="1"/>
        </w:rPr>
        <w:t>原型</w:t>
      </w:r>
      <w:r>
        <w:rPr/>
        <w:t>：参见交互稿「Key 管理」+ 编辑弹窗</w:t>
      </w:r>
    </w:p>
    <w:p>
      <w:pPr>
        <w:pStyle w:val="000004"/>
        <w:rPr/>
      </w:pPr>
      <w:r>
        <w:rPr/>
        <w:t>用户流程</w:t>
      </w:r>
    </w:p>
    <w:p>
      <w:pPr>
        <w:rPr/>
      </w:pPr>
      <w:r>
        <w:rPr>
          <w:b w:val="1"/>
        </w:rPr>
        <w:t>创建 Key：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" name="文本框 g8ofc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点击「+ 创建 API Key」→ 打开创建弹窗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填写名称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选择权限：全部 / 自定义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 自定义 → 展开 Model ID 勾选列表（支持搜索，支持「默认全选含后续新增」）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设置限额：待讨论是否可以用点数！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提交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→ 成功 → 弹窗展示完整 Key（仅此一次）→ 用户复制保存 → 关闭弹窗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→ 失败 → 错误提示（如名称重复、限额不合法）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编辑 Key：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1" name="文本框 nrnvg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点击某 Key 的「编辑」→ 打开编辑弹窗（预填现有配置）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可修改：名称、权限、限额、RPM/TPM、告警阈值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不可修改：Key 本身、所属项目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→ 提交 → 即时生效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禁用/启用/删除：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3" name="文本框 5icgn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点击「禁用」→ 即时生效，下次请求即被拒（401）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点击「启用」→ 即时恢复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点击「删除」→ 二次确认弹窗 → 确认后永久删除，不可恢复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Key 状态流转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5" name="文本框 j66xg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               创建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┌────────┐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│ 生效中  │◄──── 手动启用 / 管理员提额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└────┬───┘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┌────────┼────────┐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▼        ▼        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手动禁用  用量超限  手动删除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│        │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▼        ▼        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┌───────┐ ┌───────┐  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│已禁用 │ │已停用 │ (永久删除)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└───────┘ └───────┘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7"/>
        </w:numPr>
        <w:rPr/>
      </w:pPr>
      <w:r>
        <w:rPr>
          <w:b w:val="1"/>
        </w:rPr>
        <w:t>已禁用</w:t>
      </w:r>
      <w:r>
        <w:rPr/>
        <w:t>：手动操作，手动启用可恢复</w:t>
      </w:r>
    </w:p>
    <w:p>
      <w:pPr>
        <w:numPr>
          <w:ilvl w:val="0"/>
          <w:numId w:val="7"/>
        </w:numPr>
        <w:rPr/>
      </w:pPr>
      <w:r>
        <w:rPr>
          <w:b w:val="1"/>
        </w:rPr>
        <w:t>已停用</w:t>
      </w:r>
      <w:r>
        <w:rPr/>
        <w:t>：用量触发限额自动停用，管理员提额后自动恢复</w:t>
      </w:r>
    </w:p>
    <w:p>
      <w:pPr>
        <w:numPr>
          <w:ilvl w:val="0"/>
          <w:numId w:val="7"/>
        </w:numPr>
        <w:rPr/>
      </w:pPr>
      <w:r>
        <w:rPr>
          <w:b w:val="1"/>
        </w:rPr>
        <w:t>已删除</w:t>
      </w:r>
      <w:r>
        <w:rPr/>
        <w:t>：不可恢复</w:t>
      </w:r>
    </w:p>
    <w:p>
      <w:pPr>
        <w:pStyle w:val="000004"/>
        <w:rPr/>
      </w:pPr>
      <w:r>
        <w:rPr/>
        <w:t>业务规则</w:t>
      </w:r>
    </w:p>
    <w:p>
      <w:pPr>
        <w:numPr>
          <w:ilvl w:val="0"/>
          <w:numId w:val="8"/>
        </w:numPr>
        <w:rPr/>
      </w:pPr>
      <w:r>
        <w:rPr/>
        <w:t>Key 与模型为</w:t>
      </w:r>
      <w:r>
        <w:rPr>
          <w:b w:val="1"/>
        </w:rPr>
        <w:t>多对多</w:t>
      </w:r>
      <w:r>
        <w:rPr/>
        <w:t>关系</w:t>
      </w:r>
    </w:p>
    <w:p>
      <w:pPr>
        <w:numPr>
          <w:ilvl w:val="0"/>
          <w:numId w:val="8"/>
        </w:numPr>
        <w:rPr/>
      </w:pPr>
      <w:r>
        <w:rPr/>
        <w:t>Key 创建时仅展示</w:t>
      </w:r>
      <w:r>
        <w:rPr>
          <w:b w:val="1"/>
        </w:rPr>
        <w:t>一次完整 Key</w:t>
      </w:r>
      <w:r>
        <w:rPr/>
        <w:t>，之后只显示末四位</w:t>
      </w:r>
    </w:p>
    <w:p>
      <w:pPr>
        <w:numPr>
          <w:ilvl w:val="0"/>
          <w:numId w:val="8"/>
        </w:numPr>
        <w:rPr/>
      </w:pPr>
      <w:r>
        <w:rPr/>
        <w:t xml:space="preserve">每用户最多创建 </w:t>
      </w:r>
      <w:r>
        <w:rPr>
          <w:b w:val="1"/>
        </w:rPr>
        <w:t>10 个</w:t>
      </w:r>
      <w:r>
        <w:rPr/>
        <w:t xml:space="preserve"> Key</w:t>
      </w:r>
    </w:p>
    <w:p>
      <w:pPr>
        <w:numPr>
          <w:ilvl w:val="0"/>
          <w:numId w:val="8"/>
        </w:numPr>
        <w:rPr/>
      </w:pPr>
      <w:r>
        <w:rPr/>
        <w:t>限额层级约束：日度限额 ≤ 月度限额 ≤ 总上限</w:t>
      </w:r>
    </w:p>
    <w:p>
      <w:pPr>
        <w:numPr>
          <w:ilvl w:val="0"/>
          <w:numId w:val="8"/>
        </w:numPr>
        <w:rPr/>
      </w:pPr>
      <w:r>
        <w:rPr/>
        <w:t>用量达到告警阈值时触发通知（v1 通知方式待定）</w:t>
      </w:r>
    </w:p>
    <w:p>
      <w:pPr>
        <w:numPr>
          <w:ilvl w:val="0"/>
          <w:numId w:val="8"/>
        </w:numPr>
        <w:rPr/>
      </w:pPr>
      <w:r>
        <w:rPr/>
        <w:t>权限基于 IAM 体系：普通用户只看到自己的 Key，管理员看全部</w:t>
      </w:r>
    </w:p>
    <w:p>
      <w:pPr>
        <w:numPr>
          <w:ilvl w:val="0"/>
          <w:numId w:val="8"/>
        </w:numPr>
        <w:rPr/>
      </w:pPr>
      <w:r>
        <w:rPr/>
        <w:t>v1 所属项目固定为「default」，不可切换</w:t>
      </w:r>
    </w:p>
    <w:p>
      <w:pPr>
        <w:pStyle w:val="000004"/>
        <w:rPr/>
      </w:pPr>
      <w:r>
        <w:rPr/>
        <w:t>数据关系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7" name="文本框 i3w03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API Key ──┬── 所属用户（多对一）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├── 所属项目（多对一，v1 固定 default）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├── 授权模型列表（多对多）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├── Token 限额配置（一对一）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│     ├─ 总上限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│     ├─ 月度限额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│     └─ 日度限额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├── 限速配置（一对一）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│     ├─ RPM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│     └─ TPM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└── 用量统计（一对多，按时间聚合）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验收标准</w:t>
      </w:r>
    </w:p>
    <w:tbl>
      <w:tblPr>
        <w:tblStyle w:val="000015"/>
        <w:tblW w:w="0" w:type="auto"/>
        <w:tblLayout w:type="fixed"/>
      </w:tblPr>
      <w:tblGrid>
        <w:gridCol w:w="720"/>
        <w:gridCol w:w="3090"/>
        <w:gridCol w:w="5370"/>
      </w:tblGrid>
      <w:tr>
        <w:trPr/>
        <w:tc>
          <w:tcPr>
            <w:tcW w:w="720" w:type="dxa"/>
          </w:tcPr>
          <w:p>
            <w:pPr>
              <w:rPr/>
            </w:pPr>
            <w:r>
              <w:rPr/>
              <w:t>#</w:t>
            </w:r>
          </w:p>
        </w:tc>
        <w:tc>
          <w:tcPr>
            <w:tcW w:w="3090" w:type="dxa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5370" w:type="dxa"/>
          </w:tcPr>
          <w:p>
            <w:pPr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3090" w:type="dxa"/>
          </w:tcPr>
          <w:p>
            <w:pPr>
              <w:rPr/>
            </w:pPr>
            <w:r>
              <w:rPr/>
              <w:t>创建 Key 勾选部分模型</w:t>
            </w:r>
          </w:p>
        </w:tc>
        <w:tc>
          <w:tcPr>
            <w:tcW w:w="5370" w:type="dxa"/>
          </w:tcPr>
          <w:p>
            <w:pPr>
              <w:rPr/>
            </w:pPr>
            <w:r>
              <w:rPr/>
              <w:t>调用已勾选模型成功，调用未勾选模型返回 403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3090" w:type="dxa"/>
          </w:tcPr>
          <w:p>
            <w:pPr>
              <w:rPr/>
            </w:pPr>
            <w:r>
              <w:rPr/>
              <w:t>设置总 Token 上限 100 万</w:t>
            </w:r>
          </w:p>
        </w:tc>
        <w:tc>
          <w:tcPr>
            <w:tcW w:w="5370" w:type="dxa"/>
          </w:tcPr>
          <w:p>
            <w:pPr>
              <w:rPr/>
            </w:pPr>
            <w:r>
              <w:rPr/>
              <w:t>用量达到后 Key 自动停用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3090" w:type="dxa"/>
          </w:tcPr>
          <w:p>
            <w:pPr>
              <w:rPr/>
            </w:pPr>
            <w:r>
              <w:rPr/>
              <w:t>告警阈值 80%</w:t>
            </w:r>
          </w:p>
        </w:tc>
        <w:tc>
          <w:tcPr>
            <w:tcW w:w="5370" w:type="dxa"/>
          </w:tcPr>
          <w:p>
            <w:pPr>
              <w:rPr/>
            </w:pPr>
            <w:r>
              <w:rPr/>
              <w:t>用量达 80 万 tokens 时触发告警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3090" w:type="dxa"/>
          </w:tcPr>
          <w:p>
            <w:pPr>
              <w:rPr/>
            </w:pPr>
            <w:r>
              <w:rPr/>
              <w:t>禁用 Key 后调用</w:t>
            </w:r>
          </w:p>
        </w:tc>
        <w:tc>
          <w:tcPr>
            <w:tcW w:w="5370" w:type="dxa"/>
          </w:tcPr>
          <w:p>
            <w:pPr>
              <w:rPr/>
            </w:pPr>
            <w:r>
              <w:rPr/>
              <w:t>返回 401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3090" w:type="dxa"/>
          </w:tcPr>
          <w:p>
            <w:pPr>
              <w:rPr/>
            </w:pPr>
            <w:r>
              <w:rPr/>
              <w:t>删除 Key</w:t>
            </w:r>
          </w:p>
        </w:tc>
        <w:tc>
          <w:tcPr>
            <w:tcW w:w="5370" w:type="dxa"/>
          </w:tcPr>
          <w:p>
            <w:pPr>
              <w:rPr/>
            </w:pPr>
            <w:r>
              <w:rPr/>
              <w:t>二次确认后删除，列表中消失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需求点6：使用记录</w:t>
      </w:r>
    </w:p>
    <w:p>
      <w:pPr>
        <w:jc w:val="center"/>
        <w:rPr/>
      </w:pPr>
      <w:r>
        <w:rPr/>
        <w:drawing>
          <wp:inline distT="0" distB="0" distL="0" distR="0">
            <wp:extent cx="5278120" cy="6077168"/>
            <wp:effectExtent l="0" t="0" r="0" b="0"/>
            <wp:docPr id="3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0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607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token的上下箭头具体指代什么》可能需要UX调整。</w:t>
      </w:r>
    </w:p>
    <w:p>
      <w:pPr>
        <w:rPr/>
      </w:pPr>
    </w:p>
    <w:p>
      <w:pPr>
        <w:rPr/>
      </w:pPr>
      <w:r>
        <w:rPr>
          <w:b w:val="1"/>
        </w:rPr>
        <w:t>用户角色</w:t>
      </w:r>
      <w:r>
        <w:rPr/>
        <w:t>：普通用户（查看自己 Key 的记录）、管理员（查看全量）</w:t>
      </w:r>
    </w:p>
    <w:p>
      <w:pPr>
        <w:rPr/>
      </w:pPr>
      <w:r>
        <w:rPr>
          <w:b w:val="1"/>
        </w:rPr>
        <w:t>需求场景</w:t>
      </w:r>
      <w:r>
        <w:rPr/>
        <w:t>：用户需要查看 API 调用记录，了解调用量和状态，用于用量管控和问题排查。管理员需要全平台调用记录做运营分析。</w:t>
      </w:r>
    </w:p>
    <w:p>
      <w:pPr>
        <w:rPr/>
      </w:pPr>
      <w:r>
        <w:rPr>
          <w:b w:val="1"/>
        </w:rPr>
        <w:t>原型</w:t>
      </w:r>
      <w:r>
        <w:rPr/>
        <w:t>：参见交互稿「使用记录」</w:t>
      </w:r>
    </w:p>
    <w:p>
      <w:pPr>
        <w:rPr/>
      </w:pPr>
    </w:p>
    <w:p>
      <w:pPr>
        <w:rPr/>
      </w:pPr>
      <w:r>
        <w:rPr/>
        <w:t>导出先不做</w:t>
      </w:r>
    </w:p>
    <w:p>
      <w:pPr>
        <w:rPr/>
      </w:pPr>
    </w:p>
    <w:p>
      <w:pPr>
        <w:pStyle w:val="000004"/>
        <w:rPr/>
      </w:pPr>
      <w:r>
        <w:rPr/>
        <w:t>用户流程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8qzs8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进入使用记录页面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→ 页面顶部：选择时间范围（今天/昨天/近7天/近30天/自定义）和粒度（小时/天/周）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→ 切换后，下方所有区域（汇总卡 + 图表 + 明细表）联动刷新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→ 汇总指标区：4 卡横排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 总请求数（所选范围内）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 总 Token（总量 + 输入/输出细分）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 总消耗点数（单位：点）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 平均耗时（含 P95 / P99）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→ 图表区：2×2 网格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 模型分布（环形图 + 表格，按 Token / 按点数 可切换）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 Token 使用趋势（柱状图，Input/Output/Cache 三色）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 API Key 点数分布（环形图 + 表格）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 端点分布（环形图 + 表格，入站/上游/路径 三视角）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→ 明细表格区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→ 通过筛选条件缩小范围（API Key / 模型 / 状态 / 端点）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→ 查看调用明细（Key / 模型 / 端点 / 状态 / Token / 点数 / 耗时 / 时间 / IP）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→ [可选] 导出 Excel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→ [可选] 列设置（自定义显示哪些列）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联动规则</w:t>
      </w:r>
    </w:p>
    <w:tbl>
      <w:tblPr>
        <w:tblStyle w:val="000015"/>
        <w:tblW w:w="0" w:type="auto"/>
        <w:tblLayout w:type="fixed"/>
      </w:tblPr>
      <w:tblGrid>
        <w:gridCol w:w="4140"/>
        <w:gridCol w:w="4275"/>
      </w:tblGrid>
      <w:tr>
        <w:trPr/>
        <w:tc>
          <w:tcPr>
            <w:tcW w:w="4140" w:type="dxa"/>
          </w:tcPr>
          <w:p>
            <w:pPr>
              <w:rPr/>
            </w:pPr>
            <w:r>
              <w:rPr/>
              <w:t>操作</w:t>
            </w:r>
          </w:p>
        </w:tc>
        <w:tc>
          <w:tcPr>
            <w:tcW w:w="4275" w:type="dxa"/>
          </w:tcPr>
          <w:p>
            <w:pPr>
              <w:rPr/>
            </w:pPr>
            <w:r>
              <w:rPr/>
              <w:t>影响范围</w:t>
            </w:r>
          </w:p>
        </w:tc>
      </w:tr>
      <w:tr>
        <w:trPr/>
        <w:tc>
          <w:tcPr>
            <w:tcW w:w="4140" w:type="dxa"/>
          </w:tcPr>
          <w:p>
            <w:pPr>
              <w:rPr/>
            </w:pPr>
            <w:r>
              <w:rPr/>
              <w:t>切换时间范围/粒度</w:t>
            </w:r>
          </w:p>
        </w:tc>
        <w:tc>
          <w:tcPr>
            <w:tcW w:w="4275" w:type="dxa"/>
          </w:tcPr>
          <w:p>
            <w:pPr>
              <w:rPr/>
            </w:pPr>
            <w:r>
              <w:rPr/>
              <w:t>汇总卡 + 全部图表 + 明细表 同步刷新</w:t>
            </w:r>
          </w:p>
        </w:tc>
      </w:tr>
      <w:tr>
        <w:trPr/>
        <w:tc>
          <w:tcPr>
            <w:tcW w:w="4140" w:type="dxa"/>
          </w:tcPr>
          <w:p>
            <w:pPr>
              <w:rPr/>
            </w:pPr>
            <w:r>
              <w:rPr/>
              <w:t>切换图表视角（如按Token/按点数）</w:t>
            </w:r>
          </w:p>
        </w:tc>
        <w:tc>
          <w:tcPr>
            <w:tcW w:w="4275" w:type="dxa"/>
          </w:tcPr>
          <w:p>
            <w:pPr>
              <w:rPr/>
            </w:pPr>
            <w:r>
              <w:rPr/>
              <w:t>仅当前图表刷新</w:t>
            </w:r>
          </w:p>
        </w:tc>
      </w:tr>
      <w:tr>
        <w:trPr/>
        <w:tc>
          <w:tcPr>
            <w:tcW w:w="4140" w:type="dxa"/>
          </w:tcPr>
          <w:p>
            <w:pPr>
              <w:rPr/>
            </w:pPr>
            <w:r>
              <w:rPr/>
              <w:t>修改明细筛选条件</w:t>
            </w:r>
          </w:p>
        </w:tc>
        <w:tc>
          <w:tcPr>
            <w:tcW w:w="4275" w:type="dxa"/>
          </w:tcPr>
          <w:p>
            <w:pPr>
              <w:rPr/>
            </w:pPr>
            <w:r>
              <w:rPr/>
              <w:t>仅明细表刷新，汇总和图表不变</w:t>
            </w:r>
          </w:p>
        </w:tc>
      </w:tr>
      <w:tr>
        <w:trPr/>
        <w:tc>
          <w:tcPr>
            <w:tcW w:w="4140" w:type="dxa"/>
          </w:tcPr>
          <w:p>
            <w:pPr>
              <w:rPr/>
            </w:pPr>
            <w:r>
              <w:rPr/>
              <w:t>重置</w:t>
            </w:r>
          </w:p>
        </w:tc>
        <w:tc>
          <w:tcPr>
            <w:tcW w:w="4275" w:type="dxa"/>
          </w:tcPr>
          <w:p>
            <w:pPr>
              <w:rPr/>
            </w:pPr>
            <w:r>
              <w:rPr/>
              <w:t>清空所有筛选条件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业务规则</w:t>
      </w:r>
    </w:p>
    <w:p>
      <w:pPr>
        <w:numPr>
          <w:ilvl w:val="0"/>
          <w:numId w:val="9"/>
        </w:numPr>
        <w:rPr/>
      </w:pPr>
      <w:r>
        <w:rPr/>
        <w:t>权限隔离：普通用户只看到自己 Key 产生的记录，管理员看全量</w:t>
      </w:r>
    </w:p>
    <w:p>
      <w:pPr>
        <w:numPr>
          <w:ilvl w:val="0"/>
          <w:numId w:val="9"/>
        </w:numPr>
        <w:rPr/>
      </w:pPr>
      <w:r>
        <w:rPr/>
        <w:t>计量单位统一为</w:t>
      </w:r>
      <w:r>
        <w:rPr>
          <w:b w:val="1"/>
        </w:rPr>
        <w:t>点数</w:t>
      </w:r>
      <w:r>
        <w:rPr/>
        <w:t>（非人民币），点数 = Token × 模型单价系数</w:t>
      </w:r>
    </w:p>
    <w:p>
      <w:pPr>
        <w:numPr>
          <w:ilvl w:val="0"/>
          <w:numId w:val="9"/>
        </w:numPr>
        <w:rPr/>
      </w:pPr>
      <w:r>
        <w:rPr/>
        <w:t>默认时间范围「今天」，默认粒度「按小时」</w:t>
      </w:r>
    </w:p>
    <w:p>
      <w:pPr>
        <w:numPr>
          <w:ilvl w:val="0"/>
          <w:numId w:val="9"/>
        </w:numPr>
        <w:rPr/>
      </w:pPr>
      <w:r>
        <w:rPr/>
        <w:t>明细表默认按时间倒序，10 条/页</w:t>
      </w:r>
    </w:p>
    <w:p>
      <w:pPr>
        <w:numPr>
          <w:ilvl w:val="0"/>
          <w:numId w:val="9"/>
        </w:numPr>
        <w:rPr/>
      </w:pPr>
      <w:r>
        <w:rPr/>
        <w:t>导出 Excel 内容与当前筛选结果一致</w:t>
      </w:r>
    </w:p>
    <w:p>
      <w:pPr>
        <w:numPr>
          <w:ilvl w:val="0"/>
          <w:numId w:val="9"/>
        </w:numPr>
        <w:rPr/>
      </w:pPr>
      <w:r>
        <w:rPr/>
        <w:t>状态分三种：成功（绿）/ 失败（红）/ 限流（黄）</w:t>
      </w:r>
    </w:p>
    <w:p>
      <w:pPr>
        <w:pStyle w:val="000004"/>
        <w:rPr/>
      </w:pPr>
      <w:r>
        <w:rPr/>
        <w:t>验收标准</w:t>
      </w:r>
    </w:p>
    <w:tbl>
      <w:tblPr>
        <w:tblStyle w:val="000015"/>
        <w:tblW w:w="0" w:type="auto"/>
        <w:tblLayout w:type="fixed"/>
      </w:tblPr>
      <w:tblGrid>
        <w:gridCol w:w="720"/>
        <w:gridCol w:w="3495"/>
        <w:gridCol w:w="4185"/>
      </w:tblGrid>
      <w:tr>
        <w:trPr/>
        <w:tc>
          <w:tcPr>
            <w:tcW w:w="720" w:type="dxa"/>
          </w:tcPr>
          <w:p>
            <w:pPr>
              <w:rPr/>
            </w:pPr>
            <w:r>
              <w:rPr/>
              <w:t>#</w:t>
            </w:r>
          </w:p>
        </w:tc>
        <w:tc>
          <w:tcPr>
            <w:tcW w:w="3495" w:type="dxa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4185" w:type="dxa"/>
          </w:tcPr>
          <w:p>
            <w:pPr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3495" w:type="dxa"/>
          </w:tcPr>
          <w:p>
            <w:pPr>
              <w:rPr/>
            </w:pPr>
            <w:r>
              <w:rPr/>
              <w:t>发起 3 次调用（含 1 次失败）</w:t>
            </w:r>
          </w:p>
        </w:tc>
        <w:tc>
          <w:tcPr>
            <w:tcW w:w="4185" w:type="dxa"/>
          </w:tcPr>
          <w:p>
            <w:pPr>
              <w:rPr/>
            </w:pPr>
            <w:r>
              <w:rPr/>
              <w:t>明细表查到 3 条记录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3495" w:type="dxa"/>
          </w:tcPr>
          <w:p>
            <w:pPr>
              <w:rPr/>
            </w:pPr>
            <w:r>
              <w:rPr/>
              <w:t>查看汇总卡</w:t>
            </w:r>
          </w:p>
        </w:tc>
        <w:tc>
          <w:tcPr>
            <w:tcW w:w="4185" w:type="dxa"/>
          </w:tcPr>
          <w:p>
            <w:pPr>
              <w:rPr/>
            </w:pPr>
            <w:r>
              <w:rPr/>
              <w:t>总请求=3，Token 和点数与明细一致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3495" w:type="dxa"/>
          </w:tcPr>
          <w:p>
            <w:pPr>
              <w:rPr/>
            </w:pPr>
            <w:r>
              <w:rPr/>
              <w:t>切换时间范围</w:t>
            </w:r>
          </w:p>
        </w:tc>
        <w:tc>
          <w:tcPr>
            <w:tcW w:w="4185" w:type="dxa"/>
          </w:tcPr>
          <w:p>
            <w:pPr>
              <w:rPr/>
            </w:pPr>
            <w:r>
              <w:rPr/>
              <w:t>全页联动刷新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3495" w:type="dxa"/>
          </w:tcPr>
          <w:p>
            <w:pPr>
              <w:rPr/>
            </w:pPr>
            <w:r>
              <w:rPr/>
              <w:t>导出 Excel</w:t>
            </w:r>
          </w:p>
        </w:tc>
        <w:tc>
          <w:tcPr>
            <w:tcW w:w="4185" w:type="dxa"/>
          </w:tcPr>
          <w:p>
            <w:pPr>
              <w:rPr/>
            </w:pPr>
            <w:r>
              <w:rPr/>
              <w:t>内容与页面筛选结果一致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端到端验收场景</w:t>
      </w:r>
    </w:p>
    <w:tbl>
      <w:tblPr>
        <w:tblStyle w:val="000015"/>
        <w:tblW w:w="0" w:type="auto"/>
        <w:tblLayout w:type="fixed"/>
      </w:tblPr>
      <w:tblGrid>
        <w:gridCol w:w="795"/>
        <w:gridCol w:w="4320"/>
        <w:gridCol w:w="4875"/>
      </w:tblGrid>
      <w:tr>
        <w:trPr/>
        <w:tc>
          <w:tcPr>
            <w:tcW w:w="795" w:type="dxa"/>
          </w:tcPr>
          <w:p>
            <w:pPr>
              <w:rPr/>
            </w:pPr>
            <w:r>
              <w:rPr/>
              <w:t>步骤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操作</w:t>
            </w:r>
          </w:p>
        </w:tc>
        <w:tc>
          <w:tcPr>
            <w:tcW w:w="4875" w:type="dxa"/>
          </w:tcPr>
          <w:p>
            <w:pPr>
              <w:rPr/>
            </w:pPr>
            <w:r>
              <w:rPr/>
              <w:t>预期结果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进入模型空间浏览卡片</w:t>
            </w:r>
          </w:p>
        </w:tc>
        <w:tc>
          <w:tcPr>
            <w:tcW w:w="4875" w:type="dxa"/>
          </w:tcPr>
          <w:p>
            <w:pPr>
              <w:rPr/>
            </w:pPr>
            <w:r>
              <w:rPr/>
              <w:t>卡片展示正确，筛选正常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点击卡片进入详情页</w:t>
            </w:r>
          </w:p>
        </w:tc>
        <w:tc>
          <w:tcPr>
            <w:tcW w:w="4875" w:type="dxa"/>
          </w:tcPr>
          <w:p>
            <w:pPr>
              <w:rPr/>
            </w:pPr>
            <w:r>
              <w:rPr/>
              <w:t>系列信息、子模型 Tab、能力矩阵正确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点击「API 接入」</w:t>
            </w:r>
          </w:p>
        </w:tc>
        <w:tc>
          <w:tcPr>
            <w:tcW w:w="4875" w:type="dxa"/>
          </w:tcPr>
          <w:p>
            <w:pPr>
              <w:rPr/>
            </w:pPr>
            <w:r>
              <w:rPr/>
              <w:t>抽屉打开，3 步引导展示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选择 Key → 开通模型 → 复制代码执行</w:t>
            </w:r>
          </w:p>
        </w:tc>
        <w:tc>
          <w:tcPr>
            <w:tcW w:w="4875" w:type="dxa"/>
          </w:tcPr>
          <w:p>
            <w:pPr>
              <w:rPr/>
            </w:pPr>
            <w:r>
              <w:rPr/>
              <w:t>请求经网关路由到正确上游，返回模型响应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进入 Key 管理页面</w:t>
            </w:r>
          </w:p>
        </w:tc>
        <w:tc>
          <w:tcPr>
            <w:tcW w:w="4875" w:type="dxa"/>
          </w:tcPr>
          <w:p>
            <w:pPr>
              <w:rPr/>
            </w:pPr>
            <w:r>
              <w:rPr/>
              <w:t>Key 信息和用量正确</w:t>
            </w:r>
          </w:p>
        </w:tc>
      </w:tr>
      <w:tr>
        <w:trPr/>
        <w:tc>
          <w:tcPr>
            <w:tcW w:w="795" w:type="dxa"/>
          </w:tcPr>
          <w:p>
            <w:pPr>
              <w:rPr/>
            </w:pPr>
            <w:r>
              <w:rPr/>
              <w:t>6</w:t>
            </w:r>
          </w:p>
        </w:tc>
        <w:tc>
          <w:tcPr>
            <w:tcW w:w="4320" w:type="dxa"/>
          </w:tcPr>
          <w:p>
            <w:pPr>
              <w:rPr/>
            </w:pPr>
            <w:r>
              <w:rPr/>
              <w:t>进入使用记录</w:t>
            </w:r>
          </w:p>
        </w:tc>
        <w:tc>
          <w:tcPr>
            <w:tcW w:w="4875" w:type="dxa"/>
          </w:tcPr>
          <w:p>
            <w:pPr>
              <w:rPr/>
            </w:pPr>
            <w:r>
              <w:rPr/>
              <w:t>步骤 4 的调用记录和点数统计正确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迭代启动会需确认的决策项</w:t>
      </w:r>
    </w:p>
    <w:tbl>
      <w:tblPr>
        <w:tblStyle w:val="000015"/>
        <w:tblW w:w="0" w:type="auto"/>
        <w:tblLayout w:type="fixed"/>
      </w:tblPr>
      <w:tblGrid>
        <w:gridCol w:w="720"/>
        <w:gridCol w:w="2955"/>
        <w:gridCol w:w="5145"/>
        <w:gridCol w:w="3705"/>
      </w:tblGrid>
      <w:tr>
        <w:trPr/>
        <w:tc>
          <w:tcPr>
            <w:tcW w:w="720" w:type="dxa"/>
          </w:tcPr>
          <w:p>
            <w:pPr>
              <w:rPr/>
            </w:pPr>
            <w:r>
              <w:rPr/>
              <w:t>#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决策项</w:t>
            </w:r>
          </w:p>
        </w:tc>
        <w:tc>
          <w:tcPr>
            <w:tcW w:w="5145" w:type="dxa"/>
          </w:tcPr>
          <w:p>
            <w:pPr>
              <w:rPr/>
            </w:pPr>
            <w:r>
              <w:rPr/>
              <w:t>选项</w:t>
            </w:r>
          </w:p>
        </w:tc>
        <w:tc>
          <w:tcPr>
            <w:tcW w:w="3705" w:type="dxa"/>
          </w:tcPr>
          <w:p>
            <w:pPr>
              <w:rPr/>
            </w:pPr>
            <w:r>
              <w:rPr/>
              <w:t>建议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1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模型空间改造方式</w:t>
            </w:r>
          </w:p>
        </w:tc>
        <w:tc>
          <w:tcPr>
            <w:tcW w:w="5145" w:type="dxa"/>
          </w:tcPr>
          <w:p>
            <w:pPr>
              <w:rPr/>
            </w:pPr>
            <w:r>
              <w:rPr/>
              <w:t>A. 在工具组现有页面上改 / B. 治理平台单独做</w:t>
            </w:r>
          </w:p>
        </w:tc>
        <w:tc>
          <w:tcPr>
            <w:tcW w:w="3705" w:type="dxa"/>
          </w:tcPr>
          <w:p>
            <w:pPr>
              <w:rPr/>
            </w:pPr>
            <w:r>
              <w:rPr/>
              <w:t>优先 A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v1 是否需要 Key 审批流</w:t>
            </w:r>
          </w:p>
        </w:tc>
        <w:tc>
          <w:tcPr>
            <w:tcW w:w="5145" w:type="dxa"/>
          </w:tcPr>
          <w:p>
            <w:pPr>
              <w:rPr/>
            </w:pPr>
            <w:r>
              <w:rPr/>
              <w:t>A. 自助即时生效 / B. 需审批</w:t>
            </w:r>
          </w:p>
        </w:tc>
        <w:tc>
          <w:tcPr>
            <w:tcW w:w="3705" w:type="dxa"/>
          </w:tcPr>
          <w:p>
            <w:pPr>
              <w:rPr/>
            </w:pPr>
            <w:r>
              <w:rPr/>
              <w:t>优先 A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v1 是否做汇总看板</w:t>
            </w:r>
          </w:p>
        </w:tc>
        <w:tc>
          <w:tcPr>
            <w:tcW w:w="5145" w:type="dxa"/>
          </w:tcPr>
          <w:p>
            <w:pPr>
              <w:rPr/>
            </w:pPr>
            <w:r>
              <w:rPr/>
              <w:t>A. v1 做 / B. 放 Sprint 2</w:t>
            </w:r>
          </w:p>
        </w:tc>
        <w:tc>
          <w:tcPr>
            <w:tcW w:w="3705" w:type="dxa"/>
          </w:tcPr>
          <w:p>
            <w:pPr>
              <w:rPr/>
            </w:pPr>
            <w:r>
              <w:rPr/>
              <w:t>交互稿已设计，建议 A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4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v1 是否做 RPM/TPM</w:t>
            </w:r>
          </w:p>
        </w:tc>
        <w:tc>
          <w:tcPr>
            <w:tcW w:w="5145" w:type="dxa"/>
          </w:tcPr>
          <w:p>
            <w:pPr>
              <w:rPr/>
            </w:pPr>
            <w:r>
              <w:rPr/>
              <w:t>A. v1 做 / B. 放 Sprint 2</w:t>
            </w:r>
          </w:p>
        </w:tc>
        <w:tc>
          <w:tcPr>
            <w:tcW w:w="3705" w:type="dxa"/>
          </w:tcPr>
          <w:p>
            <w:pPr>
              <w:rPr/>
            </w:pPr>
            <w:r>
              <w:rPr/>
              <w:t>建议 A，需网关支持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项目隔离</w:t>
            </w:r>
          </w:p>
        </w:tc>
        <w:tc>
          <w:tcPr>
            <w:tcW w:w="5145" w:type="dxa"/>
          </w:tcPr>
          <w:p>
            <w:pPr>
              <w:rPr/>
            </w:pPr>
            <w:r>
              <w:rPr/>
              <w:t>A. 多项目 / B. 仅默认项目</w:t>
            </w:r>
          </w:p>
        </w:tc>
        <w:tc>
          <w:tcPr>
            <w:tcW w:w="3705" w:type="dxa"/>
          </w:tcPr>
          <w:p>
            <w:pPr>
              <w:rPr/>
            </w:pPr>
            <w:r>
              <w:rPr/>
              <w:t>建议 B；租户隔离 IAM 天然支持</w:t>
            </w:r>
          </w:p>
        </w:tc>
      </w:tr>
      <w:tr>
        <w:trPr/>
        <w:tc>
          <w:tcPr>
            <w:tcW w:w="720" w:type="dxa"/>
          </w:tcPr>
          <w:p>
            <w:pPr>
              <w:rPr/>
            </w:pPr>
            <w:r>
              <w:rPr/>
              <w:t>6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工具组模型数据同步方式</w:t>
            </w:r>
          </w:p>
        </w:tc>
        <w:tc>
          <w:tcPr>
            <w:tcW w:w="5145" w:type="dxa"/>
          </w:tcPr>
          <w:p>
            <w:pPr>
              <w:rPr/>
            </w:pPr>
            <w:r>
              <w:rPr/>
              <w:t>A. API 拉取 / B. 数据库直连 / C. 消息推送</w:t>
            </w:r>
          </w:p>
        </w:tc>
        <w:tc>
          <w:tcPr>
            <w:tcW w:w="3705" w:type="dxa"/>
          </w:tcPr>
          <w:p>
            <w:pPr>
              <w:rPr/>
            </w:pPr>
            <w:r>
              <w:rPr/>
              <w:t>需启动会确认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Sprint 1 不做的事</w:t>
      </w:r>
    </w:p>
    <w:tbl>
      <w:tblPr>
        <w:tblStyle w:val="000015"/>
        <w:tblW w:w="0" w:type="auto"/>
        <w:tblLayout w:type="fixed"/>
      </w:tblPr>
      <w:tblGrid>
        <w:gridCol w:w="3525"/>
        <w:gridCol w:w="1995"/>
        <w:gridCol w:w="1170"/>
      </w:tblGrid>
      <w:tr>
        <w:trPr/>
        <w:tc>
          <w:tcPr>
            <w:tcW w:w="3525" w:type="dxa"/>
          </w:tcPr>
          <w:p>
            <w:pPr>
              <w:rPr/>
            </w:pPr>
            <w:r>
              <w:rPr/>
              <w:t>能力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原因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计划</w:t>
            </w:r>
          </w:p>
        </w:tc>
      </w:tr>
      <w:tr>
        <w:trPr/>
        <w:tc>
          <w:tcPr>
            <w:tcW w:w="3525" w:type="dxa"/>
          </w:tcPr>
          <w:p>
            <w:pPr>
              <w:rPr/>
            </w:pPr>
            <w:r>
              <w:rPr/>
              <w:t>Key 审批流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先跑通自助链路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Sprint 2</w:t>
            </w:r>
          </w:p>
        </w:tc>
      </w:tr>
      <w:tr>
        <w:trPr/>
        <w:tc>
          <w:tcPr>
            <w:tcW w:w="3525" w:type="dxa"/>
          </w:tcPr>
          <w:p>
            <w:pPr>
              <w:rPr/>
            </w:pPr>
            <w:r>
              <w:rPr/>
              <w:t>IP 白名单 / Key 有效期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精细管控后续补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Sprint 2</w:t>
            </w:r>
          </w:p>
        </w:tc>
      </w:tr>
      <w:tr>
        <w:trPr/>
        <w:tc>
          <w:tcPr>
            <w:tcW w:w="3525" w:type="dxa"/>
          </w:tcPr>
          <w:p>
            <w:pPr>
              <w:rPr/>
            </w:pPr>
            <w:r>
              <w:rPr/>
              <w:t>安全围栏（注入检测/PII脱敏）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依赖安全基建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Q2</w:t>
            </w:r>
          </w:p>
        </w:tc>
      </w:tr>
      <w:tr>
        <w:trPr/>
        <w:tc>
          <w:tcPr>
            <w:tcW w:w="3525" w:type="dxa"/>
          </w:tcPr>
          <w:p>
            <w:pPr>
              <w:rPr/>
            </w:pPr>
            <w:r>
              <w:rPr/>
              <w:t>月度预算熔断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依赖费用体系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Q2</w:t>
            </w:r>
          </w:p>
        </w:tc>
      </w:tr>
    </w:tbl>
    <w:p>
      <w:pPr>
        <w:rPr/>
      </w:pPr>
    </w:p>
    <w:p>
      <w:pPr>
        <w:pBdr>
          <w:left w:val="single" w:color="1E6FFF" w:sz="12"/>
        </w:pBdr>
        <w:rPr/>
      </w:pPr>
      <w:r>
        <w:rPr/>
        <w:t>📌 多租户权限隔离由 IAM 体系天然支持，无需额外开发。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i w:val="1"/>
        </w:rPr>
        <w:t>版本日期：2026-03-25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8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num w:numId="3">
    <w:abstractNumId w:val="6"/>
  </w:num>
  <w:num w:numId="8">
    <w:abstractNumId w:val="3"/>
  </w:num>
  <w:num w:numId="1">
    <w:abstractNumId w:val="2"/>
  </w:num>
  <w:num w:numId="9">
    <w:abstractNumId w:val="5"/>
  </w:num>
  <w:num w:numId="2">
    <w:abstractNumId w:val="1"/>
  </w:num>
  <w:num w:numId="5">
    <w:abstractNumId w:val="0"/>
  </w:num>
  <w:num w:numId="6">
    <w:abstractNumId w:val="4"/>
  </w:num>
  <w:num w:numId="7">
    <w:abstractNumId w:val="7"/>
  </w:num>
  <w:num w:numId="4">
    <w:abstractNumId w:val="8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2 Accent 4" w:uiPriority="68"/>
    <w:lsdException w:name="toc 4" w:uiPriority="99"/>
    <w:lsdException w:name="Grid Table 6 Colorful Accent 3" w:uiPriority="51"/>
    <w:lsdException w:name="Colorful Shading Accent 4" w:uiPriority="71"/>
    <w:lsdException w:name="List Table 7 Colorful Accent 4" w:uiPriority="52"/>
    <w:lsdException w:name="List Table 6 Colorful" w:uiPriority="51"/>
    <w:lsdException w:name="Grid Table 3 Accent 2" w:uiPriority="48"/>
    <w:lsdException w:name="toc 8" w:uiPriority="99"/>
    <w:lsdException w:name="Table Columns 3" w:semiHidden="1" w:unhideWhenUsed="1"/>
    <w:lsdException w:name="Outline List 1" w:uiPriority="99" w:semiHidden="1" w:unhideWhenUsed="1"/>
    <w:lsdException w:name="Grid Table 5 Dark" w:uiPriority="50"/>
    <w:lsdException w:name="Emphasis" w:qFormat="1"/>
    <w:lsdException w:name="Colorful List Accent 3" w:uiPriority="72"/>
    <w:lsdException w:name="Colorful Shading Accent 2" w:uiPriority="71"/>
    <w:lsdException w:name="Colorful List Accent 5" w:uiPriority="72"/>
    <w:lsdException w:name="Grid Table 3 Accent 6" w:uiPriority="48"/>
    <w:lsdException w:name="Smart Link" w:uiPriority="99" w:semiHidden="1" w:unhideWhenUsed="1"/>
    <w:lsdException w:name="Medium Shading 1 Accent 4" w:uiPriority="63"/>
    <w:lsdException w:name="Grid Table 2 Accent 3" w:uiPriority="47"/>
    <w:lsdException w:name="Table Grid 1" w:semiHidden="1" w:unhideWhenUsed="1"/>
    <w:lsdException w:name="List Table 7 Colorful Accent 5" w:uiPriority="52"/>
    <w:lsdException w:name="Grid Table 7 Colorful Accent 6" w:uiPriority="52"/>
    <w:lsdException w:name="heading 7" w:unhideWhenUsed="1" w:qFormat="1"/>
    <w:lsdException w:name="Medium Shading 1 Accent 3" w:uiPriority="63"/>
    <w:lsdException w:name="toc 5" w:uiPriority="99"/>
    <w:lsdException w:name="HTML Typewriter" w:uiPriority="99"/>
    <w:lsdException w:name="Grid Table 6 Colorful Accent 6" w:uiPriority="51"/>
    <w:lsdException w:name="Table Colorful 1" w:semiHidden="1" w:unhideWhenUsed="1"/>
    <w:lsdException w:name="Grid Table 3" w:uiPriority="48"/>
    <w:lsdException w:name="Table Classic 2" w:semiHidden="1" w:unhideWhenUsed="1"/>
    <w:lsdException w:name="Table Grid 6" w:semiHidden="1" w:unhideWhenUsed="1"/>
    <w:lsdException w:name="List Paragraph" w:uiPriority="99"/>
    <w:lsdException w:name="Grid Table 5 Dark Accent 4" w:uiPriority="50"/>
    <w:lsdException w:name="Medium Grid 3 Accent 5" w:uiPriority="69"/>
    <w:lsdException w:name="HTML Top of Form" w:uiPriority="99" w:semiHidden="1" w:unhideWhenUsed="1"/>
    <w:lsdException w:name="Medium List 1 Accent 2" w:uiPriority="65"/>
    <w:lsdException w:name="heading 1" w:qFormat="1"/>
    <w:lsdException w:name="Medium Shading 1" w:uiPriority="63"/>
    <w:lsdException w:name="Book Title" w:uiPriority="33" w:qFormat="1"/>
    <w:lsdException w:name="List Table 6 Colorful Accent 6" w:uiPriority="51"/>
    <w:lsdException w:name="Medium Grid 1" w:uiPriority="67"/>
    <w:lsdException w:name="Colorful List" w:uiPriority="72"/>
    <w:lsdException w:name="Light Grid Accent 6" w:uiPriority="62"/>
    <w:lsdException w:name="Table Grid 2" w:semiHidden="1" w:unhideWhenUsed="1"/>
    <w:lsdException w:name="Hashtag" w:uiPriority="99" w:semiHidden="1" w:unhideWhenUsed="1"/>
    <w:lsdException w:name="Grid Table 1 Light Accent 2" w:uiPriority="46"/>
    <w:lsdException w:name="Grid Table 4 Accent 3" w:uiPriority="49"/>
    <w:lsdException w:name="Table Columns 5" w:semiHidden="1" w:unhideWhenUsed="1"/>
    <w:lsdException w:name="Grid Table 7 Colorful Accent 3" w:uiPriority="52"/>
    <w:lsdException w:name="Dark List" w:uiPriority="70"/>
    <w:lsdException w:name="List Table 6 Colorful Accent 4" w:uiPriority="51"/>
    <w:lsdException w:name="Table Classic 1" w:semiHidden="1" w:unhideWhenUsed="1"/>
    <w:lsdException w:name="Bibliography" w:uiPriority="37" w:semiHidden="1" w:unhideWhenUsed="1"/>
    <w:lsdException w:name="Medium List 2" w:uiPriority="66"/>
    <w:lsdException w:name="Plain Table 5" w:uiPriority="45"/>
    <w:lsdException w:name="Subtle Reference" w:uiPriority="31" w:qFormat="1"/>
    <w:lsdException w:name="Table Elegant" w:semiHidden="1" w:unhideWhenUsed="1"/>
    <w:lsdException w:name="Outline List 3" w:uiPriority="99" w:semiHidden="1" w:unhideWhenUsed="1"/>
    <w:lsdException w:name="HTML Acronym" w:uiPriority="99"/>
    <w:lsdException w:name="Medium Grid 3 Accent 1" w:uiPriority="69"/>
    <w:lsdException w:name="Grid Table 7 Colorful Accent 1" w:uiPriority="52"/>
    <w:lsdException w:name="List Table 6 Colorful Accent 5" w:uiPriority="51"/>
    <w:lsdException w:name="Light Grid Accent 5" w:uiPriority="62"/>
    <w:lsdException w:name="Light Shading Accent 6" w:uiPriority="60"/>
    <w:lsdException w:name="Medium List 2 Accent 3" w:uiPriority="66"/>
    <w:lsdException w:name="Colorful Grid Accent 2" w:uiPriority="73"/>
    <w:lsdException w:name="Normal Table" w:uiPriority="99" w:semiHidden="1" w:unhideWhenUsed="1"/>
    <w:lsdException w:name="Colorful Grid Accent 1" w:uiPriority="73"/>
    <w:lsdException w:name="toc 1" w:uiPriority="99"/>
    <w:lsdException w:name="Strong" w:qFormat="1"/>
    <w:lsdException w:name="Table Simple 1" w:semiHidden="1" w:unhideWhenUsed="1"/>
    <w:lsdException w:name="Table List 8" w:semiHidden="1" w:unhideWhenUsed="1"/>
    <w:lsdException w:name="Medium Shading 2 Accent 4" w:uiPriority="64"/>
    <w:lsdException w:name="Table List 5" w:semiHidden="1" w:unhideWhenUsed="1"/>
    <w:lsdException w:name="Dark List Accent 6" w:uiPriority="70"/>
    <w:lsdException w:name="Colorful Grid Accent 5" w:uiPriority="73"/>
    <w:lsdException w:name="Grid Table 3 Accent 4" w:uiPriority="48"/>
    <w:lsdException w:name="Medium Shading 1 Accent 1" w:uiPriority="63"/>
    <w:lsdException w:name="Quote" w:uiPriority="99"/>
    <w:lsdException w:name="List Table 7 Colorful Accent 3" w:uiPriority="52"/>
    <w:lsdException w:name="HTML Bottom of Form" w:uiPriority="99" w:semiHidden="1" w:unhideWhenUsed="1"/>
    <w:lsdException w:name="HTML Cite" w:uiPriority="99"/>
    <w:lsdException w:name="Grid Table 5 Dark Accent 1" w:uiPriority="50"/>
    <w:lsdException w:name="Medium Grid 2 Accent 5" w:uiPriority="68"/>
    <w:lsdException w:name="Light Shading" w:uiPriority="60"/>
    <w:lsdException w:name="No Spacing" w:uiPriority="99"/>
    <w:lsdException w:name="Table Colorful 2" w:semiHidden="1" w:unhideWhenUsed="1"/>
    <w:lsdException w:name="List Table 5 Dark Accent 3" w:uiPriority="50"/>
    <w:lsdException w:name="Medium List 2 Accent 6" w:uiPriority="66"/>
    <w:lsdException w:name="Medium Shading 1 Accent 2" w:uiPriority="63"/>
    <w:lsdException w:name="Colorful List Accent 4" w:uiPriority="72"/>
    <w:lsdException w:name="Table Grid 8" w:semiHidden="1" w:unhideWhenUsed="1"/>
    <w:lsdException w:name="List Table 3 Accent 1" w:uiPriority="48"/>
    <w:lsdException w:name="HTML Definition" w:uiPriority="99"/>
    <w:lsdException w:name="Intense Quote" w:uiPriority="99"/>
    <w:lsdException w:name="Table 3D effects 3" w:semiHidden="1" w:unhideWhenUsed="1"/>
    <w:lsdException w:name="Light List Accent 2" w:uiPriority="61"/>
    <w:lsdException w:name="Medium Grid 3" w:uiPriority="69"/>
    <w:lsdException w:name="Colorful Grid Accent 6" w:uiPriority="73"/>
    <w:lsdException w:name="List Table 3 Accent 5" w:uiPriority="48"/>
    <w:lsdException w:name="List Table 4 Accent 3" w:uiPriority="49"/>
    <w:lsdException w:name="Table Colorful 3" w:semiHidden="1" w:unhideWhenUsed="1"/>
    <w:lsdException w:name="Medium List 1 Accent 3" w:uiPriority="65"/>
    <w:lsdException w:name="Medium List 2 Accent 4" w:uiPriority="66"/>
    <w:lsdException w:name="Plain Table 4" w:uiPriority="44"/>
    <w:lsdException w:name="Grid Table 1 Light Accent 4" w:uiPriority="46"/>
    <w:lsdException w:name="Grid Table 7 Colorful" w:uiPriority="52"/>
    <w:lsdException w:name="List Table 7 Colorful Accent 1" w:uiPriority="52"/>
    <w:lsdException w:name="List Table 7 Colorful Accent 6" w:uiPriority="52"/>
    <w:lsdException w:name="List Table 5 Dark" w:uiPriority="50"/>
    <w:lsdException w:name="Table Columns 2" w:semiHidden="1" w:unhideWhenUsed="1"/>
    <w:lsdException w:name="List Table 2 Accent 4" w:uiPriority="47"/>
    <w:lsdException w:name="Grid Table 1 Light Accent 3" w:uiPriority="46"/>
    <w:lsdException w:name="Light List Accent 4" w:uiPriority="61"/>
    <w:lsdException w:name="Normal" w:qFormat="1"/>
    <w:lsdException w:name="List Table 2" w:uiPriority="47"/>
    <w:lsdException w:name="heading 3" w:qFormat="1"/>
    <w:lsdException w:name="Grid Table 4 Accent 6" w:uiPriority="49"/>
    <w:lsdException w:name="Grid Table 7 Colorful Accent 4" w:uiPriority="52"/>
    <w:lsdException w:name="heading 2" w:qFormat="1"/>
    <w:lsdException w:name="List Table 3 Accent 6" w:uiPriority="48"/>
    <w:lsdException w:name="Grid Table 5 Dark Accent 2" w:uiPriority="50"/>
    <w:lsdException w:name="List Table 6 Colorful Accent 1" w:uiPriority="51"/>
    <w:lsdException w:name="Smart Hyperlink" w:uiPriority="99" w:semiHidden="1" w:unhideWhenUsed="1"/>
    <w:lsdException w:name="Grid Table 6 Colorful" w:uiPriority="51"/>
    <w:lsdException w:name="Table Simple 3" w:semiHidden="1" w:unhideWhenUsed="1"/>
    <w:lsdException w:name="Light Grid" w:uiPriority="62"/>
    <w:lsdException w:name="Medium Shading 2" w:uiPriority="64"/>
    <w:lsdException w:name="Table Columns 4" w:semiHidden="1" w:unhideWhenUsed="1"/>
    <w:lsdException w:name="Light Shading Accent 3" w:uiPriority="60"/>
    <w:lsdException w:name="List Table 4" w:uiPriority="49"/>
    <w:lsdException w:name="List Table 4 Accent 2" w:uiPriority="49"/>
    <w:lsdException w:name="Dark List Accent 4" w:uiPriority="70"/>
    <w:lsdException w:name="toc 6" w:uiPriority="99"/>
    <w:lsdException w:name="Medium Shading 2 Accent 3" w:uiPriority="64"/>
    <w:lsdException w:name="Medium Grid 3 Accent 2" w:uiPriority="69"/>
    <w:lsdException w:name="heading 4" w:qFormat="1"/>
    <w:lsdException w:name="Medium Grid 1 Accent 2" w:uiPriority="67"/>
    <w:lsdException w:name="List Table 1 Light Accent 4" w:uiPriority="46"/>
    <w:lsdException w:name="Medium List 1" w:uiPriority="65"/>
    <w:lsdException w:name="List Table 4 Accent 6" w:uiPriority="49"/>
    <w:lsdException w:name="HTML Preformatted" w:uiPriority="99"/>
    <w:lsdException w:name="Grid Table 2 Accent 6" w:uiPriority="47"/>
    <w:lsdException w:name="List Table 6 Colorful Accent 2" w:uiPriority="51"/>
    <w:lsdException w:name="Table Web 1" w:semiHidden="1" w:unhideWhenUsed="1"/>
    <w:lsdException w:name="Grid Table 2 Accent 2" w:uiPriority="47"/>
    <w:lsdException w:name="List Table 1 Light" w:uiPriority="46"/>
    <w:lsdException w:name="List Table 5 Dark Accent 6" w:uiPriority="50"/>
    <w:lsdException w:name="Light Shading Accent 5" w:uiPriority="60"/>
    <w:lsdException w:name="Colorful List Accent 6" w:uiPriority="72"/>
    <w:lsdException w:name="Grid Table 6 Colorful Accent 5" w:uiPriority="51"/>
    <w:lsdException w:name="Medium Shading 1 Accent 5" w:uiPriority="63"/>
    <w:lsdException w:name="List Table 7 Colorful Accent 2" w:uiPriority="52"/>
    <w:lsdException w:name="Grid Table 5 Dark Accent 6" w:uiPriority="50"/>
    <w:lsdException w:name="List Table 2 Accent 2" w:uiPriority="47"/>
    <w:lsdException w:name="Grid Table 1 Light Accent 5" w:uiPriority="46"/>
    <w:lsdException w:name="Table List 7" w:semiHidden="1" w:unhideWhenUsed="1"/>
    <w:lsdException w:name="Medium Grid 2 Accent 6" w:uiPriority="68"/>
    <w:lsdException w:name="Grid Table 5 Dark Accent 5" w:uiPriority="50"/>
    <w:lsdException w:name="toc 7" w:uiPriority="99"/>
    <w:lsdException w:name="toc 3" w:uiPriority="99"/>
    <w:lsdException w:name="List Table 3 Accent 2" w:uiPriority="48"/>
    <w:lsdException w:name="Medium Grid 3 Accent 6" w:uiPriority="69"/>
    <w:lsdException w:name="toc 2" w:uiPriority="99"/>
    <w:lsdException w:name="Table Subtle 2" w:semiHidden="1" w:unhideWhenUsed="1"/>
    <w:lsdException w:name="Table Classic 4" w:semiHidden="1" w:unhideWhenUsed="1"/>
    <w:lsdException w:name="Medium List 1 Accent 5" w:uiPriority="65"/>
    <w:lsdException w:name="Medium Shading 2 Accent 1" w:uiPriority="64"/>
    <w:lsdException w:name="heading 5" w:qFormat="1"/>
    <w:lsdException w:name="HTML Sample" w:uiPriority="99"/>
    <w:lsdException w:name="Dark List Accent 5" w:uiPriority="70"/>
    <w:lsdException w:name="Colorful Shading Accent 1" w:uiPriority="71"/>
    <w:lsdException w:name="Colorful Shading Accent 3" w:uiPriority="71"/>
    <w:lsdException w:name="Table Grid 5" w:semiHidden="1" w:unhideWhenUsed="1"/>
    <w:lsdException w:name="Grid Table 4 Accent 5" w:uiPriority="49"/>
    <w:lsdException w:name="Table 3D effects 1" w:semiHidden="1" w:unhideWhenUsed="1"/>
    <w:lsdException w:name="Colorful Shading" w:uiPriority="71"/>
    <w:lsdException w:name="Grid Table 4 Accent 4" w:uiPriority="49"/>
    <w:lsdException w:name="Grid Table 4 Accent 2" w:uiPriority="49"/>
    <w:lsdException w:name="List Table 3" w:uiPriority="48"/>
    <w:lsdException w:name="Grid Table 2" w:uiPriority="47"/>
    <w:lsdException w:name="Colorful Grid Accent 4" w:uiPriority="73"/>
    <w:lsdException w:name="List Table 3 Accent 4" w:uiPriority="48"/>
    <w:lsdException w:name="Medium Grid 2 Accent 1" w:uiPriority="68"/>
    <w:lsdException w:name="Light Grid Accent 2" w:uiPriority="62"/>
    <w:lsdException w:name="Medium Grid 2 Accent 3" w:uiPriority="68"/>
    <w:lsdException w:name="footnote reference" w:uiPriority="99" w:semiHidden="1" w:unhideWhenUsed="1"/>
    <w:lsdException w:name="Table Simple 2" w:semiHidden="1" w:unhideWhenUsed="1"/>
    <w:lsdException w:name="Grid Table 3 Accent 5" w:uiPriority="48"/>
    <w:lsdException w:name="toc 9" w:uiPriority="99"/>
    <w:lsdException w:name="Table 3D effects 2" w:semiHidden="1" w:unhideWhenUsed="1"/>
    <w:lsdException w:name="Medium List 2 Accent 5" w:uiPriority="66"/>
    <w:lsdException w:name="List Table 2 Accent 6" w:uiPriority="47"/>
    <w:lsdException w:name="List Table 7 Colorful" w:uiPriority="52"/>
    <w:lsdException w:name="Light List Accent 5" w:uiPriority="61"/>
    <w:lsdException w:name="List Table 1 Light Accent 1" w:uiPriority="46"/>
    <w:lsdException w:name="Grid Table 5 Dark Accent 3" w:uiPriority="50"/>
    <w:lsdException w:name="footnote text" w:uiPriority="99" w:semiHidden="1" w:unhideWhenUsed="1"/>
    <w:lsdException w:name="List Table 5 Dark Accent 4" w:uiPriority="50"/>
    <w:lsdException w:name="Light Grid Accent 3" w:uiPriority="62"/>
    <w:lsdException w:name="Table Subtle 1" w:semiHidden="1" w:unhideWhenUsed="1"/>
    <w:lsdException w:name="Colorful List Accent 1" w:uiPriority="72"/>
    <w:lsdException w:name="List Table 2 Accent 5" w:uiPriority="47"/>
    <w:lsdException w:name="Table Grid" w:qFormat="1"/>
    <w:lsdException w:name="Grid Table 3 Accent 3" w:uiPriority="48"/>
    <w:lsdException w:name="Grid Table 6 Colorful Accent 1" w:uiPriority="51"/>
    <w:lsdException w:name="Colorful List Accent 2" w:uiPriority="72"/>
    <w:lsdException w:name="heading 8" w:unhideWhenUsed="1" w:qFormat="1"/>
    <w:lsdException w:name="No List" w:uiPriority="99" w:semiHidden="1" w:unhideWhenUsed="1"/>
    <w:lsdException w:name="Medium Grid 1 Accent 4" w:uiPriority="67"/>
    <w:lsdException w:name="Plain Table 3" w:uiPriority="43"/>
    <w:lsdException w:name="Grid Table 7 Colorful Accent 2" w:uiPriority="52"/>
    <w:lsdException w:name="Table Grid 3" w:semiHidden="1" w:unhideWhenUsed="1"/>
    <w:lsdException w:name="Table Classic 3" w:semiHidden="1" w:unhideWhenUsed="1"/>
    <w:lsdException w:name="Subtitle" w:qFormat="1"/>
    <w:lsdException w:name="Medium Grid 1 Accent 6" w:uiPriority="67"/>
    <w:lsdException w:name="Table Columns 1" w:semiHidden="1" w:unhideWhenUsed="1"/>
    <w:lsdException w:name="Medium Shading 2 Accent 2" w:uiPriority="64"/>
    <w:lsdException w:name="List Table 3 Accent 3" w:uiPriority="48"/>
    <w:lsdException w:name="List Table 1 Light Accent 6" w:uiPriority="46"/>
    <w:lsdException w:name="Table Theme" w:semiHidden="1" w:unhideWhenUsed="1"/>
    <w:lsdException w:name="List Table 5 Dark Accent 2" w:uiPriority="50"/>
    <w:lsdException w:name="Grid Table 1 Light Accent 6" w:uiPriority="46"/>
    <w:lsdException w:name="heading 9" w:unhideWhenUsed="1" w:qFormat="1"/>
    <w:lsdException w:name="Medium List 2 Accent 2" w:uiPriority="66"/>
    <w:lsdException w:name="TOC Heading" w:uiPriority="39" w:semiHidden="1" w:unhideWhenUsed="1" w:qFormat="1"/>
    <w:lsdException w:name="Intense Reference" w:uiPriority="32" w:qFormat="1"/>
    <w:lsdException w:name="Unresolved Mention" w:uiPriority="99" w:semiHidden="1" w:unhideWhenUsed="1"/>
    <w:lsdException w:name="Medium List 2 Accent 1" w:uiPriority="66"/>
    <w:lsdException w:name="Dark List Accent 3" w:uiPriority="70"/>
    <w:lsdException w:name="Grid Table Light" w:uiPriority="40"/>
    <w:lsdException w:name="List Table 2 Accent 3" w:uiPriority="47"/>
    <w:lsdException w:name="List Table 1 Light Accent 3" w:uiPriority="46"/>
    <w:lsdException w:name="Medium List 1 Accent 4" w:uiPriority="65"/>
    <w:lsdException w:name="Colorful Shading Accent 6" w:uiPriority="71"/>
    <w:lsdException w:name="Table Grid 7" w:semiHidden="1" w:unhideWhenUsed="1"/>
    <w:lsdException w:name="Light List Accent 1" w:uiPriority="61"/>
    <w:lsdException w:name="Grid Table 1 Light" w:uiPriority="46"/>
    <w:lsdException w:name="Table Contemporary" w:semiHidden="1" w:unhideWhenUsed="1"/>
    <w:lsdException w:name="Colorful Grid" w:uiPriority="73"/>
    <w:lsdException w:name="Medium Shading 1 Accent 6" w:uiPriority="63"/>
    <w:lsdException w:name="Grid Table 7 Colorful Accent 5" w:uiPriority="52"/>
    <w:lsdException w:name="Light List Accent 6" w:uiPriority="61"/>
    <w:lsdException w:name="List Table 4 Accent 1" w:uiPriority="49"/>
    <w:lsdException w:name="Colorful Grid Accent 3" w:uiPriority="73"/>
    <w:lsdException w:name="List Table 5 Dark Accent 5" w:uiPriority="50"/>
    <w:lsdException w:name="Plain Table 2" w:uiPriority="42"/>
    <w:lsdException w:name="List Table 5 Dark Accent 1" w:uiPriority="50"/>
    <w:lsdException w:name="Table List 3" w:semiHidden="1" w:unhideWhenUsed="1"/>
    <w:lsdException w:name="Grid Table 2 Accent 5" w:uiPriority="47"/>
    <w:lsdException w:name="Medium Grid 3 Accent 3" w:uiPriority="69"/>
    <w:lsdException w:name="Medium Grid 3 Accent 4" w:uiPriority="69"/>
    <w:lsdException w:name="List Table 4 Accent 5" w:uiPriority="49"/>
    <w:lsdException w:name="Grid Table 2 Accent 4" w:uiPriority="47"/>
    <w:lsdException w:name="Grid Table 4" w:uiPriority="49"/>
    <w:lsdException w:name="Grid Table 6 Colorful Accent 4" w:uiPriority="51"/>
    <w:lsdException w:name="Placeholder Text" w:uiPriority="99" w:semiHidden="1"/>
    <w:lsdException w:name="Subtle Emphasis" w:uiPriority="19" w:qFormat="1"/>
    <w:lsdException w:name="Light Grid Accent 4" w:uiPriority="62"/>
    <w:lsdException w:name="Grid Table 2 Accent 1" w:uiPriority="47"/>
    <w:lsdException w:name="Table Web 3" w:semiHidden="1" w:unhideWhenUsed="1"/>
    <w:lsdException w:name="Medium Shading 2 Accent 6" w:uiPriority="64"/>
    <w:lsdException w:name="Grid Table 4 Accent 1" w:uiPriority="49"/>
    <w:lsdException w:name="Grid Table 1 Light Accent 1" w:uiPriority="46"/>
    <w:lsdException w:name="Dark List Accent 1" w:uiPriority="70"/>
    <w:lsdException w:name="Medium Grid 1 Accent 5" w:uiPriority="67"/>
    <w:lsdException w:name="Light List" w:uiPriority="61"/>
    <w:lsdException w:name="Medium Grid 2" w:uiPriority="68"/>
    <w:lsdException w:name="Medium Shading 2 Accent 5" w:uiPriority="64"/>
    <w:lsdException w:name="Table List 6" w:semiHidden="1" w:unhideWhenUsed="1"/>
    <w:lsdException w:name="Grid Table 3 Accent 1" w:uiPriority="48"/>
    <w:lsdException w:name="Medium List 1 Accent 1" w:uiPriority="65"/>
    <w:lsdException w:name="Table List 4" w:semiHidden="1" w:unhideWhenUsed="1"/>
    <w:lsdException w:name="Plain Table 1" w:uiPriority="41"/>
    <w:lsdException w:name="Light Shading Accent 2" w:uiPriority="60"/>
    <w:lsdException w:name="List Table 2 Accent 1" w:uiPriority="47"/>
    <w:lsdException w:name="Grid Table 6 Colorful Accent 2" w:uiPriority="51"/>
    <w:lsdException w:name="HTML Code" w:uiPriority="99"/>
    <w:lsdException w:name="Dark List Accent 2" w:uiPriority="70"/>
    <w:lsdException w:name="Intense Emphasis" w:uiPriority="21" w:qFormat="1"/>
    <w:lsdException w:name="Table Professional" w:semiHidden="1" w:unhideWhenUsed="1"/>
    <w:lsdException w:name="HTML Variable" w:uiPriority="99"/>
    <w:lsdException w:name="Table Grid 4" w:semiHidden="1" w:unhideWhenUsed="1"/>
    <w:lsdException w:name="Medium Grid 1 Accent 1" w:uiPriority="67"/>
    <w:lsdException w:name="Light List Accent 3" w:uiPriority="61"/>
    <w:lsdException w:name="caption" w:semiHidden="1" w:unhideWhenUsed="1" w:qFormat="1"/>
    <w:lsdException w:name="Outline List 2" w:uiPriority="99" w:semiHidden="1" w:unhideWhenUsed="1"/>
    <w:lsdException w:name="Medium Grid 2 Accent 2" w:uiPriority="68"/>
    <w:lsdException w:name="List Table 4 Accent 4" w:uiPriority="49"/>
    <w:lsdException w:name="Default Paragraph Font" w:uiPriority="1" w:semiHidden="1" w:unhideWhenUsed="1"/>
    <w:lsdException w:name="Light Grid Accent 1" w:uiPriority="62"/>
    <w:lsdException w:name="Table Web 2" w:semiHidden="1" w:unhideWhenUsed="1"/>
    <w:lsdException w:name="Table List 2" w:semiHidden="1" w:unhideWhenUsed="1"/>
    <w:lsdException w:name="Light Shading Accent 1" w:uiPriority="60"/>
    <w:lsdException w:name="Title" w:qFormat="1"/>
    <w:lsdException w:name="List Table 1 Light Accent 2" w:uiPriority="46"/>
    <w:lsdException w:name="HTML Address" w:uiPriority="99"/>
    <w:lsdException w:name="Mention" w:uiPriority="99" w:semiHidden="1" w:unhideWhenUsed="1"/>
    <w:lsdException w:name="Colorful Shading Accent 5" w:uiPriority="71"/>
    <w:lsdException w:name="Revision" w:uiPriority="99" w:semiHidden="1"/>
    <w:lsdException w:name="Medium Grid 1 Accent 3" w:uiPriority="67"/>
    <w:lsdException w:name="HTML Keyboard" w:uiPriority="99"/>
    <w:lsdException w:name="Medium List 1 Accent 6" w:uiPriority="65"/>
    <w:lsdException w:name="List Table 6 Colorful Accent 3" w:uiPriority="51"/>
    <w:lsdException w:name="heading 6" w:qFormat="1"/>
    <w:lsdException w:name="Table List 1" w:semiHidden="1" w:unhideWhenUsed="1"/>
    <w:lsdException w:name="Light Shading Accent 4" w:uiPriority="60"/>
    <w:lsdException w:name="List Table 1 Light Accent 5" w:uiPriority="46"/>
  </w:latentStyles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0" Type="http://schemas.openxmlformats.org/officeDocument/2006/relationships/image" Target="media/image6.png" /><Relationship Id="rId3" Type="http://schemas.openxmlformats.org/officeDocument/2006/relationships/theme" Target="theme/theme1.xml" /><Relationship Id="rId8" Type="http://schemas.openxmlformats.org/officeDocument/2006/relationships/image" Target="media/image4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2026-03-26T17:18:29Z</dcterms:created>
  <dcterms:modified xsi:type="dcterms:W3CDTF">2026-03-26T17:18:29Z</dcterms:modified>
</cp:coreProperties>
</file>