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RTV信用评分模型详细设计</w:t>
      </w:r>
    </w:p>
    <w:p>
      <w:r>
        <w:t>Real-Time Verification (RTV) Credit Scoring Model - Detailed Design</w:t>
      </w:r>
    </w:p>
    <w:p/>
    <w:p>
      <w:pPr>
        <w:pStyle w:val="Heading1"/>
      </w:pPr>
      <w:r>
        <w:t>一、文献综述 | Literature Review</w:t>
      </w:r>
    </w:p>
    <w:p>
      <w:pPr>
        <w:pStyle w:val="Heading2"/>
      </w:pPr>
      <w:r>
        <w:t>1.1 理论基础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理论</w:t>
            </w:r>
          </w:p>
        </w:tc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核心观点</w:t>
            </w:r>
          </w:p>
        </w:tc>
      </w:tr>
      <w:tr>
        <w:tc>
          <w:tcPr>
            <w:tcW w:type="dxa" w:w="2160"/>
          </w:tcPr>
          <w:p>
            <w:r>
              <w:t>信息不对称理论</w:t>
            </w:r>
          </w:p>
        </w:tc>
        <w:tc>
          <w:tcPr>
            <w:tcW w:type="dxa" w:w="2160"/>
          </w:tcPr>
          <w:p>
            <w:r>
              <w:t>Stiglitz &amp; Weiss</w:t>
            </w:r>
          </w:p>
        </w:tc>
        <w:tc>
          <w:tcPr>
            <w:tcW w:type="dxa" w:w="2160"/>
          </w:tcPr>
          <w:p>
            <w:r>
              <w:t>1981</w:t>
            </w:r>
          </w:p>
        </w:tc>
        <w:tc>
          <w:tcPr>
            <w:tcW w:type="dxa" w:w="2160"/>
          </w:tcPr>
          <w:p>
            <w:r>
              <w:t>逆向选择导致信贷配给</w:t>
            </w:r>
          </w:p>
        </w:tc>
      </w:tr>
      <w:tr>
        <w:tc>
          <w:tcPr>
            <w:tcW w:type="dxa" w:w="2160"/>
          </w:tcPr>
          <w:p>
            <w:r>
              <w:t>交易成本理论</w:t>
            </w:r>
          </w:p>
        </w:tc>
        <w:tc>
          <w:tcPr>
            <w:tcW w:type="dxa" w:w="2160"/>
          </w:tcPr>
          <w:p>
            <w:r>
              <w:t>Williamson</w:t>
            </w:r>
          </w:p>
        </w:tc>
        <w:tc>
          <w:tcPr>
            <w:tcW w:type="dxa" w:w="2160"/>
          </w:tcPr>
          <w:p>
            <w:r>
              <w:t>1985</w:t>
            </w:r>
          </w:p>
        </w:tc>
        <w:tc>
          <w:tcPr>
            <w:tcW w:type="dxa" w:w="2160"/>
          </w:tcPr>
          <w:p>
            <w:r>
              <w:t>数字化降低交易成本</w:t>
            </w:r>
          </w:p>
        </w:tc>
      </w:tr>
      <w:tr>
        <w:tc>
          <w:tcPr>
            <w:tcW w:type="dxa" w:w="2160"/>
          </w:tcPr>
          <w:p>
            <w:r>
              <w:t>信用评分理论</w:t>
            </w:r>
          </w:p>
        </w:tc>
        <w:tc>
          <w:tcPr>
            <w:tcW w:type="dxa" w:w="2160"/>
          </w:tcPr>
          <w:p>
            <w:r>
              <w:t>Altman</w:t>
            </w:r>
          </w:p>
        </w:tc>
        <w:tc>
          <w:tcPr>
            <w:tcW w:type="dxa" w:w="2160"/>
          </w:tcPr>
          <w:p>
            <w:r>
              <w:t>1968</w:t>
            </w:r>
          </w:p>
        </w:tc>
        <w:tc>
          <w:tcPr>
            <w:tcW w:type="dxa" w:w="2160"/>
          </w:tcPr>
          <w:p>
            <w:r>
              <w:t>Z-Score量化信用风险</w:t>
            </w:r>
          </w:p>
        </w:tc>
      </w:tr>
      <w:tr>
        <w:tc>
          <w:tcPr>
            <w:tcW w:type="dxa" w:w="2160"/>
          </w:tcPr>
          <w:p>
            <w:r>
              <w:t>供应链金融</w:t>
            </w:r>
          </w:p>
        </w:tc>
        <w:tc>
          <w:tcPr>
            <w:tcW w:type="dxa" w:w="2160"/>
          </w:tcPr>
          <w:p>
            <w:r>
              <w:t>Hofmann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  <w:tc>
          <w:tcPr>
            <w:tcW w:type="dxa" w:w="2160"/>
          </w:tcPr>
          <w:p>
            <w:r>
              <w:t>核心企业信用溢出</w:t>
            </w:r>
          </w:p>
        </w:tc>
      </w:tr>
    </w:tbl>
    <w:p>
      <w:pPr>
        <w:pStyle w:val="Heading2"/>
      </w:pPr>
      <w:r>
        <w:t>1.2 相关实证研究</w:t>
      </w:r>
    </w:p>
    <w:p>
      <w:r>
        <w:t>供应链金融:</w:t>
      </w:r>
    </w:p>
    <w:p>
      <w:r>
        <w:t>• Hofmann (2005): Supply Chain Finance: some conceptual insights</w:t>
      </w:r>
    </w:p>
    <w:p>
      <w:r>
        <w:t>• Camerinelli (2006): Supply Chain Finance</w:t>
      </w:r>
    </w:p>
    <w:p>
      <w:r>
        <w:t>• Lamorte et al. (2019): Supply Chain Finance: A structured literature review</w:t>
      </w:r>
    </w:p>
    <w:p/>
    <w:p>
      <w:r>
        <w:t>SME融资与数字技术:</w:t>
      </w:r>
    </w:p>
    <w:p>
      <w:r>
        <w:t>• Berg et al. (2020): Does FinTech Improve Access to Credit?</w:t>
      </w:r>
    </w:p>
    <w:p>
      <w:r>
        <w:t>• Jagtiani &amp; Lemieux (2019): Do FinTech Lenders Penetrate Areas that Banks Are Abandoning?</w:t>
      </w:r>
    </w:p>
    <w:p>
      <w:r>
        <w:t>• Ding et al. (2021): AI and Credit: Machine Learning in Small Business Lending</w:t>
      </w:r>
    </w:p>
    <w:p/>
    <w:p>
      <w:r>
        <w:t>面板数据计量方法:</w:t>
      </w:r>
    </w:p>
    <w:p>
      <w:r>
        <w:t>• Arellano &amp; Bond (1991): Some Tests of Dynamic Panel Data</w:t>
      </w:r>
    </w:p>
    <w:p>
      <w:r>
        <w:t>• Wooldridge (2002): Econometric Analysis of Cross Section and Panel Data</w:t>
      </w:r>
    </w:p>
    <w:p>
      <w:pPr>
        <w:pStyle w:val="Heading1"/>
      </w:pPr>
      <w:r>
        <w:t>二、模型设定 | Model Specification</w:t>
      </w:r>
    </w:p>
    <w:p>
      <w:pPr>
        <w:pStyle w:val="Heading2"/>
      </w:pPr>
      <w:r>
        <w:t>2.1 核心被解释变量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变量名</w:t>
            </w:r>
          </w:p>
        </w:tc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信用评分</w:t>
            </w:r>
          </w:p>
        </w:tc>
        <w:tc>
          <w:tcPr>
            <w:tcW w:type="dxa" w:w="2160"/>
          </w:tcPr>
          <w:p>
            <w:r>
              <w:t>CreditScore_it</w:t>
            </w:r>
          </w:p>
        </w:tc>
        <w:tc>
          <w:tcPr>
            <w:tcW w:type="dxa" w:w="2160"/>
          </w:tcPr>
          <w:p>
            <w:r>
              <w:t>综合信用评分 (0-100)</w:t>
            </w:r>
          </w:p>
        </w:tc>
        <w:tc>
          <w:tcPr>
            <w:tcW w:type="dxa" w:w="2160"/>
          </w:tcPr>
          <w:p>
            <w:r>
              <w:t>RTV模型输出</w:t>
            </w:r>
          </w:p>
        </w:tc>
      </w:tr>
      <w:tr>
        <w:tc>
          <w:tcPr>
            <w:tcW w:type="dxa" w:w="2160"/>
          </w:tcPr>
          <w:p>
            <w:r>
              <w:t>违约概率</w:t>
            </w:r>
          </w:p>
        </w:tc>
        <w:tc>
          <w:tcPr>
            <w:tcW w:type="dxa" w:w="2160"/>
          </w:tcPr>
          <w:p>
            <w:r>
              <w:t>Default_it</w:t>
            </w:r>
          </w:p>
        </w:tc>
        <w:tc>
          <w:tcPr>
            <w:tcW w:type="dxa" w:w="2160"/>
          </w:tcPr>
          <w:p>
            <w:r>
              <w:t>是否违约 (0/1)</w:t>
            </w:r>
          </w:p>
        </w:tc>
        <w:tc>
          <w:tcPr>
            <w:tcW w:type="dxa" w:w="2160"/>
          </w:tcPr>
          <w:p>
            <w:r>
              <w:t>贷款回收记录</w:t>
            </w:r>
          </w:p>
        </w:tc>
      </w:tr>
      <w:tr>
        <w:tc>
          <w:tcPr>
            <w:tcW w:type="dxa" w:w="2160"/>
          </w:tcPr>
          <w:p>
            <w:r>
              <w:t>授信额度</w:t>
            </w:r>
          </w:p>
        </w:tc>
        <w:tc>
          <w:tcPr>
            <w:tcW w:type="dxa" w:w="2160"/>
          </w:tcPr>
          <w:p>
            <w:r>
              <w:t>CreditLimit_it</w:t>
            </w:r>
          </w:p>
        </w:tc>
        <w:tc>
          <w:tcPr>
            <w:tcW w:type="dxa" w:w="2160"/>
          </w:tcPr>
          <w:p>
            <w:r>
              <w:t>实际授信金额</w:t>
            </w:r>
          </w:p>
        </w:tc>
        <w:tc>
          <w:tcPr>
            <w:tcW w:type="dxa" w:w="2160"/>
          </w:tcPr>
          <w:p>
            <w:r>
              <w:t>银行放款记录</w:t>
            </w:r>
          </w:p>
        </w:tc>
      </w:tr>
    </w:tbl>
    <w:p>
      <w:pPr>
        <w:pStyle w:val="Heading2"/>
      </w:pPr>
      <w:r>
        <w:t>2.2 核心解释变量 (三重交叉验证)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变量名</w:t>
            </w:r>
          </w:p>
        </w:tc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  <w:tc>
          <w:tcPr>
            <w:tcW w:type="dxa" w:w="2160"/>
          </w:tcPr>
          <w:p>
            <w:r>
              <w:t>数据来源</w:t>
            </w:r>
          </w:p>
        </w:tc>
      </w:tr>
      <w:tr>
        <w:tc>
          <w:tcPr>
            <w:tcW w:type="dxa" w:w="2160"/>
          </w:tcPr>
          <w:p>
            <w:r>
              <w:t>资金流得分</w:t>
            </w:r>
          </w:p>
        </w:tc>
        <w:tc>
          <w:tcPr>
            <w:tcW w:type="dxa" w:w="2160"/>
          </w:tcPr>
          <w:p>
            <w:r>
              <w:t>FlowScore_it</w:t>
            </w:r>
          </w:p>
        </w:tc>
        <w:tc>
          <w:tcPr>
            <w:tcW w:type="dxa" w:w="2160"/>
          </w:tcPr>
          <w:p>
            <w:r>
              <w:t>支付流水标准化得分</w:t>
            </w:r>
          </w:p>
        </w:tc>
        <w:tc>
          <w:tcPr>
            <w:tcW w:type="dxa" w:w="2160"/>
          </w:tcPr>
          <w:p>
            <w:r>
              <w:t>拉卡拉</w:t>
            </w:r>
          </w:p>
        </w:tc>
      </w:tr>
      <w:tr>
        <w:tc>
          <w:tcPr>
            <w:tcW w:type="dxa" w:w="2160"/>
          </w:tcPr>
          <w:p>
            <w:r>
              <w:t>客流得分</w:t>
            </w:r>
          </w:p>
        </w:tc>
        <w:tc>
          <w:tcPr>
            <w:tcW w:type="dxa" w:w="2160"/>
          </w:tcPr>
          <w:p>
            <w:r>
              <w:t>TrafficScore_it</w:t>
            </w:r>
          </w:p>
        </w:tc>
        <w:tc>
          <w:tcPr>
            <w:tcW w:type="dxa" w:w="2160"/>
          </w:tcPr>
          <w:p>
            <w:r>
              <w:t>AI客流量标准化得分</w:t>
            </w:r>
          </w:p>
        </w:tc>
        <w:tc>
          <w:tcPr>
            <w:tcW w:type="dxa" w:w="2160"/>
          </w:tcPr>
          <w:p>
            <w:r>
              <w:t>视觉设备</w:t>
            </w:r>
          </w:p>
        </w:tc>
      </w:tr>
      <w:tr>
        <w:tc>
          <w:tcPr>
            <w:tcW w:type="dxa" w:w="2160"/>
          </w:tcPr>
          <w:p>
            <w:r>
              <w:t>供应链得分</w:t>
            </w:r>
          </w:p>
        </w:tc>
        <w:tc>
          <w:tcPr>
            <w:tcW w:type="dxa" w:w="2160"/>
          </w:tcPr>
          <w:p>
            <w:r>
              <w:t>SupplyScore_it</w:t>
            </w:r>
          </w:p>
        </w:tc>
        <w:tc>
          <w:tcPr>
            <w:tcW w:type="dxa" w:w="2160"/>
          </w:tcPr>
          <w:p>
            <w:r>
              <w:t>采购数据标准化得分</w:t>
            </w:r>
          </w:p>
        </w:tc>
        <w:tc>
          <w:tcPr>
            <w:tcW w:type="dxa" w:w="2160"/>
          </w:tcPr>
          <w:p>
            <w:r>
              <w:t>供应链平台</w:t>
            </w:r>
          </w:p>
        </w:tc>
      </w:tr>
    </w:tbl>
    <w:p/>
    <w:p>
      <w:r>
        <w:t>得分计算公式:</w:t>
      </w:r>
    </w:p>
    <w:p>
      <w:r>
        <w:t>FlowScore_i = (Flow_i - 均值) / 标准差</w:t>
      </w:r>
    </w:p>
    <w:p>
      <w:r>
        <w:t>其中 Flow_i 为最近90天日均支付流水</w:t>
      </w:r>
    </w:p>
    <w:p>
      <w:pPr>
        <w:pStyle w:val="Heading2"/>
      </w:pPr>
      <w:r>
        <w:t>2.3 控制变量</w:t>
      </w:r>
    </w:p>
    <w:p>
      <w:r>
        <w:t>(1) 季节虚拟变量: Q1(春-基准), Q2(夏), Q3(秋), Q4(冬)</w:t>
      </w:r>
    </w:p>
    <w:p>
      <w:r>
        <w:t>(2) 宏观控制变量: GDP增速, CPI, LPR, M2货币供应</w:t>
      </w:r>
    </w:p>
    <w:p>
      <w:r>
        <w:t>(3) 区域固定效应: T1(一线), T2(二线), T3(三四线), T4(县域)</w:t>
      </w:r>
    </w:p>
    <w:p>
      <w:r>
        <w:t>(4) 行业细分: 正餐, 快餐小吃, 火锅, 饮品甜品, 其他</w:t>
      </w:r>
    </w:p>
    <w:p>
      <w:r>
        <w:t>(5) 时间固定效应</w:t>
      </w:r>
    </w:p>
    <w:p>
      <w:pPr>
        <w:pStyle w:val="Heading1"/>
      </w:pPr>
      <w:r>
        <w:t>三、计量模型 | Econometric Model</w:t>
      </w:r>
    </w:p>
    <w:p>
      <w:pPr>
        <w:pStyle w:val="Heading2"/>
      </w:pPr>
      <w:r>
        <w:t>3.1 基准模型 (Pooled OLS)</w:t>
      </w:r>
    </w:p>
    <w:p>
      <w:r>
        <w:t>CreditScore_it = α + β1*FlowScore_it + β2*TrafficScore_it + β3*SupplyScore_it + γ*X_it + ε_it</w:t>
      </w:r>
    </w:p>
    <w:p>
      <w:pPr>
        <w:pStyle w:val="Heading2"/>
      </w:pPr>
      <w:r>
        <w:t>3.2 固定效应模型 (Fixed Effects)</w:t>
      </w:r>
    </w:p>
    <w:p>
      <w:r>
        <w:t>CreditScore_it = α_i + λ_t + β1*FlowScore_it + β2*TrafficScore_it + β3*SupplyScore_it + γ*X_it + ε_it</w:t>
      </w:r>
    </w:p>
    <w:p>
      <w:r>
        <w:t>其中: α_i=商户个体固定效应, λ_t=时间固定效应</w:t>
      </w:r>
    </w:p>
    <w:p>
      <w:pPr>
        <w:pStyle w:val="Heading2"/>
      </w:pPr>
      <w:r>
        <w:t>3.3 动态面板模型 (System GMM)</w:t>
      </w:r>
    </w:p>
    <w:p>
      <w:r>
        <w:t>CreditScore_it = α + ρ*CreditScore_i,t-1 + β1*FlowScore_it + β2*TrafficScore_it + β3*SupplyScore_it + γ*X_it + ε_it</w:t>
      </w:r>
    </w:p>
    <w:p>
      <w:pPr>
        <w:pStyle w:val="Heading2"/>
      </w:pPr>
      <w:r>
        <w:t>3.4 交叉验证模型</w:t>
      </w:r>
    </w:p>
    <w:p>
      <w:r>
        <w:t>Anomaly_it = FlowScore_it / TrafficScore_it</w:t>
      </w:r>
    </w:p>
    <w:p>
      <w:r>
        <w:t>若比值偏离 [0.8, 1.2] 区间，标记为异常</w:t>
      </w:r>
    </w:p>
    <w:p>
      <w:pPr>
        <w:pStyle w:val="Heading1"/>
      </w:pPr>
      <w:r>
        <w:t>四、变量汇总表 | Variable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变量类型</w:t>
            </w:r>
          </w:p>
        </w:tc>
        <w:tc>
          <w:tcPr>
            <w:tcW w:type="dxa" w:w="1728"/>
          </w:tcPr>
          <w:p>
            <w:r>
              <w:t>变量名</w:t>
            </w:r>
          </w:p>
        </w:tc>
        <w:tc>
          <w:tcPr>
            <w:tcW w:type="dxa" w:w="1728"/>
          </w:tcPr>
          <w:p>
            <w:r>
              <w:t>符号</w:t>
            </w:r>
          </w:p>
        </w:tc>
        <w:tc>
          <w:tcPr>
            <w:tcW w:type="dxa" w:w="1728"/>
          </w:tcPr>
          <w:p>
            <w:r>
              <w:t>定义</w:t>
            </w:r>
          </w:p>
        </w:tc>
        <w:tc>
          <w:tcPr>
            <w:tcW w:type="dxa" w:w="1728"/>
          </w:tcPr>
          <w:p>
            <w:r>
              <w:t>维度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五、预期结果 | Expected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假设</w:t>
            </w:r>
          </w:p>
        </w:tc>
        <w:tc>
          <w:tcPr>
            <w:tcW w:type="dxa" w:w="2880"/>
          </w:tcPr>
          <w:p>
            <w:r>
              <w:t>预期符号</w:t>
            </w:r>
          </w:p>
        </w:tc>
        <w:tc>
          <w:tcPr>
            <w:tcW w:type="dxa" w:w="2880"/>
          </w:tcPr>
          <w:p>
            <w:r>
              <w:t>理论基础</w:t>
            </w:r>
          </w:p>
        </w:tc>
      </w:tr>
      <w:tr>
        <w:tc>
          <w:tcPr>
            <w:tcW w:type="dxa" w:w="2880"/>
          </w:tcPr>
          <w:p>
            <w:r>
              <w:t>H1: 资金流正向影响信用</w:t>
            </w:r>
          </w:p>
        </w:tc>
        <w:tc>
          <w:tcPr>
            <w:tcW w:type="dxa" w:w="2880"/>
          </w:tcPr>
          <w:p>
            <w:r>
              <w:t>β1 &gt; 0</w:t>
            </w:r>
          </w:p>
        </w:tc>
        <w:tc>
          <w:tcPr>
            <w:tcW w:type="dxa" w:w="2880"/>
          </w:tcPr>
          <w:p>
            <w:r>
              <w:t>现金流越大，还款能力越强</w:t>
            </w:r>
          </w:p>
        </w:tc>
      </w:tr>
      <w:tr>
        <w:tc>
          <w:tcPr>
            <w:tcW w:type="dxa" w:w="2880"/>
          </w:tcPr>
          <w:p>
            <w:r>
              <w:t>H2: 客流正向影响信用</w:t>
            </w:r>
          </w:p>
        </w:tc>
        <w:tc>
          <w:tcPr>
            <w:tcW w:type="dxa" w:w="2880"/>
          </w:tcPr>
          <w:p>
            <w:r>
              <w:t>β2 &gt; 0</w:t>
            </w:r>
          </w:p>
        </w:tc>
        <w:tc>
          <w:tcPr>
            <w:tcW w:type="dxa" w:w="2880"/>
          </w:tcPr>
          <w:p>
            <w:r>
              <w:t>客流量反映经营状况</w:t>
            </w:r>
          </w:p>
        </w:tc>
      </w:tr>
      <w:tr>
        <w:tc>
          <w:tcPr>
            <w:tcW w:type="dxa" w:w="2880"/>
          </w:tcPr>
          <w:p>
            <w:r>
              <w:t>H3: 供应链正向影响信用</w:t>
            </w:r>
          </w:p>
        </w:tc>
        <w:tc>
          <w:tcPr>
            <w:tcW w:type="dxa" w:w="2880"/>
          </w:tcPr>
          <w:p>
            <w:r>
              <w:t>β3 &gt; 0</w:t>
            </w:r>
          </w:p>
        </w:tc>
        <w:tc>
          <w:tcPr>
            <w:tcW w:type="dxa" w:w="2880"/>
          </w:tcPr>
          <w:p>
            <w:r>
              <w:t>稳定供应链说明经营稳定</w:t>
            </w:r>
          </w:p>
        </w:tc>
      </w:tr>
      <w:tr>
        <w:tc>
          <w:tcPr>
            <w:tcW w:type="dxa" w:w="2880"/>
          </w:tcPr>
          <w:p>
            <w:r>
              <w:t>H4: 交叉验证增强解释力</w:t>
            </w:r>
          </w:p>
        </w:tc>
        <w:tc>
          <w:tcPr>
            <w:tcW w:type="dxa" w:w="2880"/>
          </w:tcPr>
          <w:p>
            <w:r>
              <w:t>R2_joint &gt; R2_single</w:t>
            </w:r>
          </w:p>
        </w:tc>
        <w:tc>
          <w:tcPr>
            <w:tcW w:type="dxa" w:w="2880"/>
          </w:tcPr>
          <w:p>
            <w:r>
              <w:t>多维数据降低信息不对称</w:t>
            </w:r>
          </w:p>
        </w:tc>
      </w:tr>
    </w:tbl>
    <w:p>
      <w:pPr>
        <w:pStyle w:val="Heading1"/>
      </w:pPr>
      <w:r>
        <w:t>六、参考文献 | References</w:t>
      </w:r>
    </w:p>
    <w:p>
      <w:r>
        <w:t>1. Altman, E. I. (1968). Financial ratios, discriminant analysis and the prediction of corporate bankruptcy. The Journal of Finance, 23(4), 589-609.</w:t>
      </w:r>
    </w:p>
    <w:p>
      <w:r>
        <w:t>2. Arellano, M., &amp; Bond, S. (1991). Some tests of dynamic panel data models. Review of Economic Studies, 58, 277-297.</w:t>
      </w:r>
    </w:p>
    <w:p>
      <w:r>
        <w:t>3. Berg, T., Burg, V., Gombović, A., &amp; Puri, M. (2020). On the rise of FinTech: Credit scoring using digital footprints. American Economic Review, 110(10), 3135-3163.</w:t>
      </w:r>
    </w:p>
    <w:p>
      <w:r>
        <w:t>4. Camerinelli, E. (2006). Supply chain finance. Journal of Payments Strategy &amp; Systems, 3(2), 114-128.</w:t>
      </w:r>
    </w:p>
    <w:p>
      <w:r>
        <w:t>5. Ding, W., Levine, R., Lin, C., &amp; Xie, W. (2021). Artificial intelligence and credit: Machine learning in small business lending. Management Science, 67(11), 6713-6733.</w:t>
      </w:r>
    </w:p>
    <w:p>
      <w:r>
        <w:t>6. Hofmann, E. (2005). Supply Chain Finance: some conceptual insights. Logistik Management, 203-214.</w:t>
      </w:r>
    </w:p>
    <w:p>
      <w:r>
        <w:t>7. Jagtiani, J., &amp; Lemieux, C. (2019). Do FinTech lenders penetrate areas that banks are abandoned? Journal of Financial Stability, 40, 1-13.</w:t>
      </w:r>
    </w:p>
    <w:p>
      <w:r>
        <w:t>8. Lamorte, M., Rinaldi, L., &amp; Manello, A. (2019). Supply chain finance: A structured literature review. Journal of Financial Supply Chain, 6(1), 1-23.</w:t>
      </w:r>
    </w:p>
    <w:p>
      <w:r>
        <w:t>9. Stiglitz, J. E., &amp; Weiss, A. (1981). Credit rationing in markets with imperfect information. American Economic Review, 71(3), 393-410.</w:t>
      </w:r>
    </w:p>
    <w:p>
      <w:r>
        <w:t>10. Wooldridge, J. M. (2002). Econometric Analysis of Cross Section and Panel Data. MIT Press.</w:t>
      </w:r>
    </w:p>
    <w:p/>
    <w:p>
      <w:r>
        <w:t>文档版本: v2.0</w:t>
      </w:r>
    </w:p>
    <w:p>
      <w:r>
        <w:t>更新时间: 2026-03-12</w:t>
      </w:r>
    </w:p>
    <w:p>
      <w:r>
        <w:t>作者: RTV Research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