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8575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Servicio profesional de importación de vehículos UE → España</w:t>
      </w:r>
    </w:p>
    <w:p>
      <w:pPr>
        <w:pStyle w:val="Heading1"/>
        <w:spacing w:after="40"/>
        <w:jc w:val="center"/>
      </w:pPr>
      <w:r>
        <w:rPr>
          <w:b/>
          <w:bCs/>
          <w:color w:val="1A306D"/>
          <w:sz w:val="26"/>
          <w:szCs w:val="26"/>
        </w:rPr>
        <w:t xml:space="preserve">CONTRATO DE ENCARGO DE GESTIÓN DE IMPORTACIÓN DE VEHÍCULO</w:t>
      </w:r>
    </w:p>
    <w:p>
      <w:pPr>
        <w:pBdr>
          <w:top w:val="single" w:color="E0B84C" w:sz="6"/>
          <w:bottom w:val="single" w:color="E0B84C" w:sz="6"/>
          <w:left w:val="single" w:color="E0B84C" w:sz="6"/>
          <w:right w:val="single" w:color="E0B84C" w:sz="6"/>
        </w:pBdr>
        <w:shd w:fill="FDF3D8" w:val="clear"/>
        <w:spacing w:after="200" w:before="160"/>
      </w:pPr>
      <w:r>
        <w:rPr>
          <w:b/>
          <w:bCs/>
          <w:sz w:val="20"/>
          <w:szCs w:val="20"/>
        </w:rPr>
        <w:t xml:space="preserve">BORRADOR — PLANTILLA DE TRABAJO. </w:t>
      </w:r>
      <w:r>
        <w:rPr>
          <w:sz w:val="20"/>
          <w:szCs w:val="20"/>
        </w:rPr>
        <w:t xml:space="preserve">Este documento es un modelo orientativo, no un contrato validado jurídicamente. Debe ser revisado y adaptado por un abogado antes de utilizarlo con clientes. Los campos entre corchetes [ ] se rellenan por operación.</w:t>
      </w:r>
    </w:p>
    <w:p>
      <w:pPr>
        <w:spacing w:after="120"/>
        <w:jc w:val="both"/>
      </w:pPr>
      <w:r>
        <w:rPr>
          <w:sz w:val="21"/>
          <w:szCs w:val="21"/>
        </w:rPr>
        <w:t xml:space="preserve">En </w:t>
      </w:r>
      <w:r>
        <w:rPr>
          <w:b/>
          <w:bCs/>
          <w:sz w:val="21"/>
          <w:szCs w:val="21"/>
        </w:rPr>
        <w:t xml:space="preserve">[LOCALIDAD]</w:t>
      </w:r>
      <w:r>
        <w:rPr>
          <w:sz w:val="21"/>
          <w:szCs w:val="21"/>
        </w:rPr>
        <w:t xml:space="preserve">, a </w:t>
      </w:r>
      <w:r>
        <w:rPr>
          <w:b/>
          <w:bCs/>
          <w:sz w:val="21"/>
          <w:szCs w:val="21"/>
        </w:rPr>
        <w:t xml:space="preserve">[DÍA]</w:t>
      </w:r>
      <w:r>
        <w:rPr>
          <w:sz w:val="21"/>
          <w:szCs w:val="21"/>
        </w:rPr>
        <w:t xml:space="preserve"> de </w:t>
      </w:r>
      <w:r>
        <w:rPr>
          <w:b/>
          <w:bCs/>
          <w:sz w:val="21"/>
          <w:szCs w:val="21"/>
        </w:rPr>
        <w:t xml:space="preserve">[MES]</w:t>
      </w:r>
      <w:r>
        <w:rPr>
          <w:sz w:val="21"/>
          <w:szCs w:val="21"/>
        </w:rPr>
        <w:t xml:space="preserve"> de </w:t>
      </w:r>
      <w:r>
        <w:rPr>
          <w:b/>
          <w:bCs/>
          <w:sz w:val="21"/>
          <w:szCs w:val="21"/>
        </w:rPr>
        <w:t xml:space="preserve">[AÑO]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REUNIDOS</w:t>
      </w:r>
    </w:p>
    <w:p>
      <w:pPr>
        <w:spacing w:after="120"/>
        <w:jc w:val="both"/>
      </w:pPr>
      <w:r>
        <w:rPr>
          <w:sz w:val="21"/>
          <w:szCs w:val="21"/>
        </w:rPr>
        <w:t xml:space="preserve">De una parte, </w:t>
      </w:r>
      <w:r>
        <w:rPr>
          <w:b/>
          <w:bCs/>
          <w:sz w:val="21"/>
          <w:szCs w:val="21"/>
        </w:rPr>
        <w:t xml:space="preserve">D. José Antonio [APELLIDOS]</w:t>
      </w:r>
      <w:r>
        <w:rPr>
          <w:sz w:val="21"/>
          <w:szCs w:val="21"/>
        </w:rPr>
        <w:t xml:space="preserve">, mayor de edad, con NIF </w:t>
      </w:r>
      <w:r>
        <w:rPr>
          <w:b/>
          <w:bCs/>
          <w:sz w:val="21"/>
          <w:szCs w:val="21"/>
        </w:rPr>
        <w:t xml:space="preserve">[NIF]</w:t>
      </w:r>
      <w:r>
        <w:rPr>
          <w:sz w:val="21"/>
          <w:szCs w:val="21"/>
        </w:rPr>
        <w:t xml:space="preserve">, actuando en nombre de </w:t>
      </w:r>
      <w:r>
        <w:rPr>
          <w:b/>
          <w:bCs/>
          <w:sz w:val="21"/>
          <w:szCs w:val="21"/>
        </w:rPr>
        <w:t xml:space="preserve">JJ IMPORT MOTORS</w:t>
      </w:r>
      <w:r>
        <w:rPr>
          <w:sz w:val="21"/>
          <w:szCs w:val="21"/>
        </w:rPr>
        <w:t xml:space="preserve"> (en adelante, el </w:t>
      </w:r>
      <w:r>
        <w:rPr>
          <w:b/>
          <w:bCs/>
          <w:sz w:val="21"/>
          <w:szCs w:val="21"/>
        </w:rPr>
        <w:t xml:space="preserve">«Gestor»</w:t>
      </w:r>
      <w:r>
        <w:rPr>
          <w:sz w:val="21"/>
          <w:szCs w:val="21"/>
        </w:rPr>
        <w:t xml:space="preserve">), con domicilio en </w:t>
      </w:r>
      <w:r>
        <w:rPr>
          <w:b/>
          <w:bCs/>
          <w:sz w:val="21"/>
          <w:szCs w:val="21"/>
        </w:rPr>
        <w:t xml:space="preserve">[DIRECCIÓN]</w:t>
      </w:r>
      <w:r>
        <w:rPr>
          <w:sz w:val="21"/>
          <w:szCs w:val="21"/>
        </w:rPr>
        <w:t xml:space="preserve"> y actividad de gestión de importación de vehículos.</w:t>
      </w:r>
    </w:p>
    <w:p>
      <w:pPr>
        <w:spacing w:after="120"/>
        <w:jc w:val="both"/>
      </w:pPr>
      <w:r>
        <w:rPr>
          <w:sz w:val="21"/>
          <w:szCs w:val="21"/>
        </w:rPr>
        <w:t xml:space="preserve">Y de otra parte, </w:t>
      </w:r>
      <w:r>
        <w:rPr>
          <w:b/>
          <w:bCs/>
          <w:sz w:val="21"/>
          <w:szCs w:val="21"/>
        </w:rPr>
        <w:t xml:space="preserve">D./Dª. [NOMBRE Y APELLIDOS DEL CLIENTE]</w:t>
      </w:r>
      <w:r>
        <w:rPr>
          <w:sz w:val="21"/>
          <w:szCs w:val="21"/>
        </w:rPr>
        <w:t xml:space="preserve">, mayor de edad, con NIF </w:t>
      </w:r>
      <w:r>
        <w:rPr>
          <w:b/>
          <w:bCs/>
          <w:sz w:val="21"/>
          <w:szCs w:val="21"/>
        </w:rPr>
        <w:t xml:space="preserve">[NIF]</w:t>
      </w:r>
      <w:r>
        <w:rPr>
          <w:sz w:val="21"/>
          <w:szCs w:val="21"/>
        </w:rPr>
        <w:t xml:space="preserve">, con domicilio en </w:t>
      </w:r>
      <w:r>
        <w:rPr>
          <w:b/>
          <w:bCs/>
          <w:sz w:val="21"/>
          <w:szCs w:val="21"/>
        </w:rPr>
        <w:t xml:space="preserve">[DIRECCIÓN]</w:t>
      </w:r>
      <w:r>
        <w:rPr>
          <w:sz w:val="21"/>
          <w:szCs w:val="21"/>
        </w:rPr>
        <w:t xml:space="preserve"> (en adelante, el </w:t>
      </w:r>
      <w:r>
        <w:rPr>
          <w:b/>
          <w:bCs/>
          <w:sz w:val="21"/>
          <w:szCs w:val="21"/>
        </w:rPr>
        <w:t xml:space="preserve">«Cliente»</w:t>
      </w:r>
      <w:r>
        <w:rPr>
          <w:sz w:val="21"/>
          <w:szCs w:val="21"/>
        </w:rPr>
        <w:t xml:space="preserve">).</w:t>
      </w: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EXPONEN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 xml:space="preserve">ACUERDAN</w:t>
      </w:r>
      <w:r>
        <w:rPr>
          <w:sz w:val="21"/>
          <w:szCs w:val="21"/>
        </w:rPr>
        <w:t xml:space="preserve"> lo siguiente:</w:t>
      </w: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1 — OBJETO</w:t>
      </w:r>
    </w:p>
    <w:p>
      <w:pPr>
        <w:spacing w:after="120"/>
        <w:jc w:val="both"/>
      </w:pPr>
      <w:r>
        <w:rPr>
          <w:sz w:val="21"/>
          <w:szCs w:val="21"/>
        </w:rPr>
        <w:t xml:space="preserve">El objeto del presente contrato es la prestación por el Gestor de un </w:t>
      </w:r>
      <w:r>
        <w:rPr>
          <w:b/>
          <w:bCs/>
          <w:sz w:val="21"/>
          <w:szCs w:val="21"/>
        </w:rPr>
        <w:t xml:space="preserve">servicio de gestión de importación</w:t>
      </w:r>
      <w:r>
        <w:rPr>
          <w:sz w:val="21"/>
          <w:szCs w:val="21"/>
        </w:rPr>
        <w:t xml:space="preserve"> de un vehículo desde la Unión Europea hasta España, por encargo del Cliente. </w:t>
      </w:r>
      <w:r>
        <w:rPr>
          <w:b/>
          <w:bCs/>
          <w:sz w:val="21"/>
          <w:szCs w:val="21"/>
        </w:rPr>
        <w:t xml:space="preserve">El Gestor actúa como intermediario/gestor y NO como vendedor del vehículo.</w:t>
      </w:r>
      <w:r>
        <w:rPr>
          <w:sz w:val="21"/>
          <w:szCs w:val="21"/>
        </w:rPr>
        <w:t xml:space="preserve"> El Cliente es el comprador y el importador del vehículo, que se matriculará a su nombre.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2 — VEHÍCULO OBJETO DEL ENCARGO</w:t>
      </w:r>
    </w:p>
    <w:p>
      <w:pPr>
        <w:spacing w:after="120"/>
        <w:jc w:val="both"/>
      </w:pPr>
      <w:r>
        <w:rPr>
          <w:sz w:val="21"/>
          <w:szCs w:val="21"/>
        </w:rPr>
        <w:t xml:space="preserve">El servicio se refiere al siguiente vehículo (o, en su defecto, a un vehículo de características equivalentes que el Cliente apruebe):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Marca y modelo: [MARCA MODELO]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Versión / motorización: [VERSIÓN]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Año / 1ª matriculación: [AÑO]  ·  Kilómetros: [KM]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Bastidor (VIN): [VIN]  ·  Origen: [PAÍS/CIUDAD]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Referencia del anuncio: [URL / REFERENCIA]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3 — PRECIO Y PRESUPUESTO</w:t>
      </w:r>
    </w:p>
    <w:p>
      <w:pPr>
        <w:spacing w:after="120"/>
        <w:jc w:val="both"/>
      </w:pPr>
      <w:r>
        <w:rPr>
          <w:sz w:val="21"/>
          <w:szCs w:val="21"/>
        </w:rPr>
        <w:t xml:space="preserve">El presupuesto cerrado de la operación, salvo lo indicado como estimado, es el siguiente: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Precio del vehículo: [XX.XXX] €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Transporte a España: [X.XXX] €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Trámites de importación (ITV, gestión documental/COC, tasas DGT): [XXX] €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Impuesto de Matriculación (IEDMT) — ESTIMADO, sujeto a confirmación del CO₂ homologado: [XXX] €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Honorarios del servicio del Gestor: [X.XXX] €</w:t>
      </w:r>
    </w:p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TOTAL TODO INCLUIDO: </w:t>
      </w:r>
      <w:r>
        <w:rPr>
          <w:b/>
          <w:bCs/>
          <w:sz w:val="21"/>
          <w:szCs w:val="21"/>
        </w:rPr>
        <w:t xml:space="preserve">[XX.XXX] €</w:t>
      </w:r>
      <w:r>
        <w:rPr>
          <w:sz w:val="21"/>
          <w:szCs w:val="21"/>
        </w:rPr>
        <w:t xml:space="preserve">. El IEDMT es una estimación basada en las emisiones declaradas; la cuota definitiva la fija la Administración según el CO₂ homologado del vehículo. Cualquier diferencia se repercutirá o devolverá al Cliente.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4 — SEÑAL Y FORMA DE PAGO</w:t>
      </w:r>
    </w:p>
    <w:p>
      <w:pPr>
        <w:spacing w:after="120"/>
        <w:jc w:val="both"/>
      </w:pPr>
      <w:r>
        <w:rPr>
          <w:sz w:val="21"/>
          <w:szCs w:val="21"/>
        </w:rPr>
        <w:t xml:space="preserve">A la firma, el Cliente abona una señal de </w:t>
      </w:r>
      <w:r>
        <w:rPr>
          <w:b/>
          <w:bCs/>
          <w:sz w:val="21"/>
          <w:szCs w:val="21"/>
        </w:rPr>
        <w:t xml:space="preserve">[XXX] €</w:t>
      </w:r>
      <w:r>
        <w:rPr>
          <w:sz w:val="21"/>
          <w:szCs w:val="21"/>
        </w:rPr>
        <w:t xml:space="preserve">, que se imputará al precio total. El resto se abonará conforme al siguiente calendario: </w:t>
      </w:r>
      <w:r>
        <w:rPr>
          <w:i/>
          <w:iCs/>
          <w:sz w:val="21"/>
          <w:szCs w:val="21"/>
        </w:rPr>
        <w:t xml:space="preserve">[p. ej. importe del vehículo antes de la compra; resto a la entrega]</w:t>
      </w:r>
      <w:r>
        <w:rPr>
          <w:sz w:val="21"/>
          <w:szCs w:val="21"/>
        </w:rPr>
        <w:t xml:space="preserve">. Los pagos se realizarán mediante </w:t>
      </w:r>
      <w:r>
        <w:rPr>
          <w:i/>
          <w:iCs/>
          <w:sz w:val="21"/>
          <w:szCs w:val="21"/>
        </w:rPr>
        <w:t xml:space="preserve">[transferencia a la cuenta [IBAN]]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5 — PERITAJE PREVIO Y CONDICIÓN</w:t>
      </w:r>
    </w:p>
    <w:p>
      <w:pPr>
        <w:spacing w:after="120"/>
        <w:jc w:val="both"/>
      </w:pPr>
      <w:r>
        <w:rPr>
          <w:sz w:val="21"/>
          <w:szCs w:val="21"/>
        </w:rPr>
        <w:t xml:space="preserve">Antes de la compra, el Gestor realizará o encargará una revisión/peritaje del vehículo. </w:t>
      </w:r>
      <w:r>
        <w:rPr>
          <w:b/>
          <w:bCs/>
          <w:sz w:val="21"/>
          <w:szCs w:val="21"/>
        </w:rPr>
        <w:t xml:space="preserve">Si el peritaje revela defectos graves no declarados</w:t>
      </w:r>
      <w:r>
        <w:rPr>
          <w:sz w:val="21"/>
          <w:szCs w:val="21"/>
        </w:rPr>
        <w:t xml:space="preserve">, el Gestor lo comunicará al Cliente, quien podrá desistir de ese vehículo concreto sin penalización, recuperando la señal salvo los gastos justificados ya incurridos, o solicitar la búsqueda de un vehículo alternativo.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6 — OBLIGACIONES DEL GESTOR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Localizar, verificar y gestionar la compra del vehículo con diligencia profesional.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Gestionar el transporte y los trámites de importación, ITV, IEDMT y matriculación en España.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Mantener informado al Cliente del estado de la operación.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Entregar el vehículo con toda la documentación (permiso de circulación, ficha técnica, COC, ITV y justificantes).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7 — OBLIGACIONES DEL CLIENTE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Facilitar los datos y la documentación necesarios para la importación y matriculación a su nombre.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Realizar los pagos en los plazos acordados.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Recoger o recibir el vehículo en el plazo indicado tras el aviso de disponibilidad.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8 — PLAZOS</w:t>
      </w:r>
    </w:p>
    <w:p>
      <w:pPr>
        <w:spacing w:after="120"/>
        <w:jc w:val="both"/>
      </w:pPr>
      <w:r>
        <w:rPr>
          <w:sz w:val="21"/>
          <w:szCs w:val="21"/>
        </w:rPr>
        <w:t xml:space="preserve">El plazo estimado de la operación es de </w:t>
      </w:r>
      <w:r>
        <w:rPr>
          <w:b/>
          <w:bCs/>
          <w:sz w:val="21"/>
          <w:szCs w:val="21"/>
        </w:rPr>
        <w:t xml:space="preserve">[2-4] semanas</w:t>
      </w:r>
      <w:r>
        <w:rPr>
          <w:sz w:val="21"/>
          <w:szCs w:val="21"/>
        </w:rPr>
        <w:t xml:space="preserve"> desde la compra del vehículo, sujeto a la disponibilidad de transporte y a los tiempos de la Administración (ITV, DGT). Los plazos son estimativos y no esenciales, salvo pacto expreso.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9 — NATURALEZA DE LA RELACIÓN Y GARANTÍA</w:t>
      </w:r>
    </w:p>
    <w:p>
      <w:pPr>
        <w:spacing w:after="120"/>
        <w:jc w:val="both"/>
      </w:pPr>
      <w:r>
        <w:rPr>
          <w:sz w:val="21"/>
          <w:szCs w:val="21"/>
        </w:rPr>
        <w:t xml:space="preserve">Las partes reconocen que el Gestor presta un </w:t>
      </w:r>
      <w:r>
        <w:rPr>
          <w:b/>
          <w:bCs/>
          <w:sz w:val="21"/>
          <w:szCs w:val="21"/>
        </w:rPr>
        <w:t xml:space="preserve">servicio de intermediación y gestión</w:t>
      </w:r>
      <w:r>
        <w:rPr>
          <w:sz w:val="21"/>
          <w:szCs w:val="21"/>
        </w:rPr>
        <w:t xml:space="preserve">, y que </w:t>
      </w:r>
      <w:r>
        <w:rPr>
          <w:b/>
          <w:bCs/>
          <w:sz w:val="21"/>
          <w:szCs w:val="21"/>
        </w:rPr>
        <w:t xml:space="preserve">no es el vendedor del vehículo</w:t>
      </w:r>
      <w:r>
        <w:rPr>
          <w:sz w:val="21"/>
          <w:szCs w:val="21"/>
        </w:rPr>
        <w:t xml:space="preserve">. El vehículo es de segunda mano y se adquiere en el estado en que se encuentra, según la información y el peritaje disponibles. La garantía legal del vehículo, en su caso, corresponde a quien tenga la condición de vendedor conforme a la normativa aplicable. El Gestor responde de la correcta prestación de su servicio de gestión. </w:t>
      </w:r>
      <w:r>
        <w:rPr>
          <w:i/>
          <w:iCs/>
          <w:color w:val="996600"/>
          <w:sz w:val="21"/>
          <w:szCs w:val="21"/>
        </w:rPr>
        <w:t xml:space="preserve">[Cláusula a revisar y ajustar por abogado según la configuración final de la operación.]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10 — RESPONSABILIDAD</w:t>
      </w:r>
    </w:p>
    <w:p>
      <w:pPr>
        <w:spacing w:after="120"/>
        <w:jc w:val="both"/>
      </w:pPr>
      <w:r>
        <w:rPr>
          <w:sz w:val="21"/>
          <w:szCs w:val="21"/>
        </w:rPr>
        <w:t xml:space="preserve">El Gestor no responde de vicios ocultos no detectables mediante un peritaje diligente, ni de circunstancias ajenas a su gestión (retrasos de la Administración, del transporte o del vendedor). La responsabilidad del Gestor se limita, en su caso, al importe de sus honorarios de servicio.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11 — DESISTIMIENTO Y CANCELACIÓN</w:t>
      </w:r>
    </w:p>
    <w:p>
      <w:pPr>
        <w:spacing w:after="120"/>
        <w:jc w:val="both"/>
      </w:pPr>
      <w:r>
        <w:rPr>
          <w:sz w:val="21"/>
          <w:szCs w:val="21"/>
        </w:rPr>
        <w:t xml:space="preserve">Si el Cliente desiste una vez comprado el vehículo por causa no imputable al Gestor, perderá la señal y asumirá los gastos justificados incurridos. </w:t>
      </w:r>
      <w:r>
        <w:rPr>
          <w:i/>
          <w:iCs/>
          <w:color w:val="996600"/>
          <w:sz w:val="21"/>
          <w:szCs w:val="21"/>
        </w:rPr>
        <w:t xml:space="preserve">[Adaptar a la normativa de consumo aplicable — revisar por abogado.]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12 — PROTECCIÓN DE DATOS</w:t>
      </w:r>
    </w:p>
    <w:p>
      <w:pPr>
        <w:spacing w:after="120"/>
        <w:jc w:val="both"/>
      </w:pPr>
      <w:r>
        <w:rPr>
          <w:sz w:val="21"/>
          <w:szCs w:val="21"/>
        </w:rPr>
        <w:t xml:space="preserve">Los datos personales del Cliente se tratarán conforme al RGPD y a la normativa española, con la única finalidad de ejecutar este contrato, y no se cederán a terceros salvo lo necesario para la importación y matriculación.</w:t>
      </w:r>
    </w:p>
    <w:p>
      <w:pPr>
        <w:pStyle w:val="Heading2"/>
        <w:spacing w:after="120" w:before="240"/>
      </w:pPr>
      <w:r>
        <w:rPr>
          <w:b/>
          <w:bCs/>
          <w:color w:val="1A306D"/>
        </w:rPr>
        <w:t xml:space="preserve">CLÁUSULA 13 — LEY APLICABLE Y JURISDICCIÓN</w:t>
      </w:r>
    </w:p>
    <w:p>
      <w:pPr>
        <w:spacing w:after="120"/>
        <w:jc w:val="both"/>
      </w:pPr>
      <w:r>
        <w:rPr>
          <w:sz w:val="21"/>
          <w:szCs w:val="21"/>
        </w:rPr>
        <w:t xml:space="preserve">Este contrato se rige por la legislación española. Para cualquier controversia, las partes se someten a los Juzgados y Tribunales de </w:t>
      </w:r>
      <w:r>
        <w:rPr>
          <w:b/>
          <w:bCs/>
          <w:sz w:val="21"/>
          <w:szCs w:val="21"/>
        </w:rPr>
        <w:t xml:space="preserve">[LOCALIDAD]</w:t>
      </w:r>
      <w:r>
        <w:rPr>
          <w:sz w:val="21"/>
          <w:szCs w:val="21"/>
        </w:rPr>
        <w:t xml:space="preserve">, salvo la sumisión imperativa que corresponda por normativa de consumo.</w:t>
      </w:r>
    </w:p>
    <w:p>
      <w:pPr>
        <w:pBdr>
          <w:bottom w:val="single" w:color="CCCCCC" w:sz="6" w:space="1"/>
        </w:pBdr>
        <w:spacing w:after="160"/>
      </w:pPr>
    </w:p>
    <w:p>
      <w:pPr>
        <w:spacing w:after="120"/>
        <w:jc w:val="both"/>
      </w:pPr>
      <w:r>
        <w:rPr>
          <w:sz w:val="21"/>
          <w:szCs w:val="21"/>
        </w:rPr>
        <w:t xml:space="preserve">Y en prueba de conformidad, ambas partes firman el presente contrato por duplicado en el lugar y fecha indicados.</w:t>
      </w:r>
    </w:p>
    <w:p>
      <w:pPr>
        <w:spacing w:before="400"/>
      </w:pPr>
      <w:r>
        <w:rPr>
          <w:sz w:val="21"/>
          <w:szCs w:val="21"/>
        </w:rPr>
        <w:t xml:space="preserve">El Gestor                                                                        El Cliente</w:t>
      </w:r>
    </w:p>
    <w:p>
      <w:pPr>
        <w:spacing w:before="300"/>
      </w:pPr>
      <w:r>
        <w:rPr>
          <w:sz w:val="21"/>
          <w:szCs w:val="21"/>
        </w:rPr>
        <w:t xml:space="preserve">_______________________                              _______________________</w:t>
      </w:r>
    </w:p>
    <w:p>
      <w:pPr>
        <w:spacing w:before="60"/>
      </w:pPr>
      <w:r>
        <w:rPr>
          <w:color w:val="666666"/>
          <w:sz w:val="20"/>
          <w:szCs w:val="20"/>
        </w:rPr>
        <w:t xml:space="preserve">JJ Import Motors                                                    [Nombre del Cliente]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Documento borrador generado como plantilla de trabajo. Requiere revisión de un abogado antes de su uso.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6c426ca2d97c4bb8fb321c75c3df8c280391e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2026-07-16T20:15:49.110Z</dcterms:created>
  <dcterms:modified xsi:type="dcterms:W3CDTF">2026-07-16T20:15:49.110Z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