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C1" w:rsidRPr="008927C1" w:rsidRDefault="008927C1" w:rsidP="008927C1">
      <w:pPr>
        <w:jc w:val="center"/>
        <w:rPr>
          <w:b/>
        </w:rPr>
      </w:pPr>
      <w:r>
        <w:rPr>
          <w:b/>
        </w:rPr>
        <w:t>Homework #7</w:t>
      </w:r>
    </w:p>
    <w:p w:rsidR="008927C1" w:rsidRDefault="008927C1" w:rsidP="00FF41AB"/>
    <w:p w:rsidR="00FF41AB" w:rsidRDefault="00FF41AB" w:rsidP="00FF41AB">
      <w:r>
        <w:t xml:space="preserve">This week, you have the same meta-analytic data as you had last week. However, you need to perform some follow-up analyses pertaining to psychometric adjustments (i.e., “corrections”), heterogeneity detection, and meta-analytic moderation. </w:t>
      </w:r>
    </w:p>
    <w:p w:rsidR="00FF41AB" w:rsidRDefault="00FF41AB" w:rsidP="00FF41AB"/>
    <w:p w:rsidR="00FF41AB" w:rsidRDefault="0092485F" w:rsidP="00FF41AB">
      <w:pPr>
        <w:pStyle w:val="ListParagraph"/>
        <w:numPr>
          <w:ilvl w:val="0"/>
          <w:numId w:val="1"/>
        </w:numPr>
      </w:pPr>
      <w:proofErr w:type="spellStart"/>
      <w:r w:rsidRPr="0092485F">
        <w:t>Recompute</w:t>
      </w:r>
      <w:proofErr w:type="spellEnd"/>
      <w:r w:rsidRPr="0092485F">
        <w:t xml:space="preserve"> the random-effects MAES and 95% confidence interval (for both z and r) using the correction for attenuation (both predictor and criterion) at the local (primary study) level.</w:t>
      </w:r>
      <w:r w:rsidR="00F7572B" w:rsidRPr="0092485F">
        <w:t xml:space="preserve"> [</w:t>
      </w:r>
      <w:r w:rsidR="00474C5A" w:rsidRPr="0092485F">
        <w:t>1</w:t>
      </w:r>
      <w:r w:rsidR="006279A8">
        <w:t>0</w:t>
      </w:r>
      <w:r w:rsidR="00474C5A" w:rsidRPr="0092485F">
        <w:t xml:space="preserve"> points]</w:t>
      </w:r>
      <w:r w:rsidR="006279A8">
        <w:br/>
      </w:r>
    </w:p>
    <w:p w:rsidR="006279A8" w:rsidRPr="0092485F" w:rsidRDefault="006279A8" w:rsidP="00FF41AB">
      <w:pPr>
        <w:pStyle w:val="ListParagraph"/>
        <w:numPr>
          <w:ilvl w:val="0"/>
          <w:numId w:val="1"/>
        </w:numPr>
      </w:pPr>
      <w:r>
        <w:t xml:space="preserve">Describe the differences in interpreting </w:t>
      </w:r>
      <w:proofErr w:type="gramStart"/>
      <w:r>
        <w:t>MAES</w:t>
      </w:r>
      <w:proofErr w:type="gramEnd"/>
      <w:r>
        <w:t xml:space="preserve"> estimates that have or have not been corrected for attenuation. [</w:t>
      </w:r>
      <w:r w:rsidR="00A91BD4">
        <w:t>10</w:t>
      </w:r>
      <w:r>
        <w:t xml:space="preserve"> points]</w:t>
      </w:r>
    </w:p>
    <w:p w:rsidR="00FF41AB" w:rsidRPr="0092485F" w:rsidRDefault="00FF41AB" w:rsidP="00FF41AB"/>
    <w:p w:rsidR="00FF41AB" w:rsidRPr="0092485F" w:rsidRDefault="009B2A57" w:rsidP="00FF41AB">
      <w:pPr>
        <w:pStyle w:val="ListParagraph"/>
        <w:numPr>
          <w:ilvl w:val="0"/>
          <w:numId w:val="1"/>
        </w:numPr>
      </w:pPr>
      <w:r w:rsidRPr="009A7E7C">
        <w:t>Assume the primary studies did not include reliability estimates</w:t>
      </w:r>
      <w:r>
        <w:t>, so you decide to use a global correction (i.e., correct the MAES, not each individual primary study)</w:t>
      </w:r>
      <w:r w:rsidR="0092485F" w:rsidRPr="0092485F">
        <w:t>. You estimate the average predictor reliability to be .</w:t>
      </w:r>
      <w:r w:rsidR="008F6AFF">
        <w:t>8</w:t>
      </w:r>
      <w:r w:rsidR="00CB16A2">
        <w:t>8</w:t>
      </w:r>
      <w:r w:rsidR="0092485F" w:rsidRPr="0092485F">
        <w:t xml:space="preserve"> and the average criterion reliability to be .5</w:t>
      </w:r>
      <w:r w:rsidR="00CB16A2">
        <w:t>2</w:t>
      </w:r>
      <w:r w:rsidR="0092485F" w:rsidRPr="0092485F">
        <w:t xml:space="preserve">. You compute the unrestricted variance in the predictor to be </w:t>
      </w:r>
      <w:r w:rsidR="00AE1A2F">
        <w:t>5.99</w:t>
      </w:r>
      <w:r w:rsidR="0092485F" w:rsidRPr="0092485F">
        <w:t xml:space="preserve"> and the restricted variance in the predictor to be </w:t>
      </w:r>
      <w:r w:rsidR="008F6AFF">
        <w:t>3.84</w:t>
      </w:r>
      <w:r w:rsidR="0092485F" w:rsidRPr="0092485F">
        <w:t>. [Where applicable, use the random-effects estimates, use the case 2 range restriction formula, assume that all statistical artifacts are independent, and correct for attenuation first]</w:t>
      </w:r>
      <w:r w:rsidR="00FF41AB" w:rsidRPr="0092485F">
        <w:br/>
      </w:r>
    </w:p>
    <w:p w:rsidR="00FF41AB" w:rsidRPr="0092485F" w:rsidRDefault="00FF41AB" w:rsidP="00FF41AB">
      <w:pPr>
        <w:pStyle w:val="ListParagraph"/>
        <w:numPr>
          <w:ilvl w:val="1"/>
          <w:numId w:val="1"/>
        </w:numPr>
      </w:pPr>
      <w:r w:rsidRPr="0092485F">
        <w:t xml:space="preserve">Compute </w:t>
      </w:r>
      <w:r w:rsidR="006279A8">
        <w:t xml:space="preserve">and interpret </w:t>
      </w:r>
      <w:r w:rsidRPr="0092485F">
        <w:t>the operational validity</w:t>
      </w:r>
      <w:r w:rsidR="00474C5A" w:rsidRPr="0092485F">
        <w:t xml:space="preserve"> [</w:t>
      </w:r>
      <w:r w:rsidR="00EF5668">
        <w:t>5</w:t>
      </w:r>
      <w:r w:rsidR="00474C5A" w:rsidRPr="0092485F">
        <w:t xml:space="preserve"> points]</w:t>
      </w:r>
    </w:p>
    <w:p w:rsidR="00FF41AB" w:rsidRPr="0092485F" w:rsidRDefault="00FF41AB" w:rsidP="00FF41AB"/>
    <w:p w:rsidR="00FF41AB" w:rsidRPr="0092485F" w:rsidRDefault="00FF41AB" w:rsidP="00FF41AB">
      <w:pPr>
        <w:pStyle w:val="ListParagraph"/>
        <w:numPr>
          <w:ilvl w:val="1"/>
          <w:numId w:val="1"/>
        </w:numPr>
      </w:pPr>
      <w:r w:rsidRPr="0092485F">
        <w:t xml:space="preserve">Compute </w:t>
      </w:r>
      <w:r w:rsidR="006279A8">
        <w:t xml:space="preserve">and interpret </w:t>
      </w:r>
      <w:r w:rsidRPr="0092485F">
        <w:t xml:space="preserve">the true validity </w:t>
      </w:r>
      <w:r w:rsidR="00474C5A" w:rsidRPr="0092485F">
        <w:t>[</w:t>
      </w:r>
      <w:r w:rsidR="00EF5668">
        <w:t>5</w:t>
      </w:r>
      <w:r w:rsidR="00474C5A" w:rsidRPr="0092485F">
        <w:t xml:space="preserve"> points]</w:t>
      </w:r>
    </w:p>
    <w:p w:rsidR="00FF41AB" w:rsidRPr="0092485F" w:rsidRDefault="00FF41AB" w:rsidP="00FF41AB"/>
    <w:p w:rsidR="00FF41AB" w:rsidRPr="0092485F" w:rsidRDefault="00B34327" w:rsidP="00FF41AB">
      <w:pPr>
        <w:pStyle w:val="ListParagraph"/>
        <w:numPr>
          <w:ilvl w:val="0"/>
          <w:numId w:val="1"/>
        </w:numPr>
      </w:pPr>
      <w:r>
        <w:t>Do</w:t>
      </w:r>
      <w:r w:rsidRPr="009A7E7C">
        <w:t xml:space="preserve"> the </w:t>
      </w:r>
      <w:r w:rsidRPr="009A7E7C">
        <w:rPr>
          <w:i/>
        </w:rPr>
        <w:t>uncorrected</w:t>
      </w:r>
      <w:r w:rsidRPr="009A7E7C">
        <w:t xml:space="preserve"> </w:t>
      </w:r>
      <w:r>
        <w:t>results demonstrate primary study heterogeneity</w:t>
      </w:r>
      <w:r w:rsidR="003C5BD7" w:rsidRPr="0092485F">
        <w:t>? Justify your response by computing and interpreting Q</w:t>
      </w:r>
      <w:r w:rsidR="00841E80" w:rsidRPr="0092485F">
        <w:t xml:space="preserve">, </w:t>
      </w:r>
      <w:r w:rsidR="00841E80">
        <w:t>τ</w:t>
      </w:r>
      <w:r w:rsidR="00841E80">
        <w:rPr>
          <w:vertAlign w:val="superscript"/>
        </w:rPr>
        <w:t>2</w:t>
      </w:r>
      <w:r w:rsidR="003C5BD7" w:rsidRPr="0092485F">
        <w:t>, H</w:t>
      </w:r>
      <w:r w:rsidR="003C5BD7" w:rsidRPr="0092485F">
        <w:rPr>
          <w:vertAlign w:val="superscript"/>
        </w:rPr>
        <w:t>2</w:t>
      </w:r>
      <w:r w:rsidR="003C5BD7" w:rsidRPr="0092485F">
        <w:t>, I</w:t>
      </w:r>
      <w:r w:rsidR="003C5BD7" w:rsidRPr="0092485F">
        <w:rPr>
          <w:vertAlign w:val="superscript"/>
        </w:rPr>
        <w:t>2</w:t>
      </w:r>
      <w:r w:rsidR="003C5BD7" w:rsidRPr="0092485F">
        <w:t>, and R</w:t>
      </w:r>
      <w:r w:rsidR="003C5BD7" w:rsidRPr="0092485F">
        <w:rPr>
          <w:vertAlign w:val="superscript"/>
        </w:rPr>
        <w:t>2</w:t>
      </w:r>
      <w:r w:rsidR="00FF41AB" w:rsidRPr="0092485F">
        <w:t xml:space="preserve">. </w:t>
      </w:r>
      <w:r w:rsidR="00474C5A" w:rsidRPr="0092485F">
        <w:t>[</w:t>
      </w:r>
      <w:r w:rsidR="00F96840" w:rsidRPr="0092485F">
        <w:t>1</w:t>
      </w:r>
      <w:r w:rsidR="00474C5A" w:rsidRPr="0092485F">
        <w:t>0 points]</w:t>
      </w:r>
    </w:p>
    <w:p w:rsidR="00FF41AB" w:rsidRPr="0092485F" w:rsidRDefault="00FF41AB" w:rsidP="00FF41AB"/>
    <w:p w:rsidR="006279A8" w:rsidRDefault="006279A8" w:rsidP="00FF41AB">
      <w:pPr>
        <w:pStyle w:val="ListParagraph"/>
        <w:numPr>
          <w:ilvl w:val="0"/>
          <w:numId w:val="1"/>
        </w:numPr>
      </w:pPr>
      <w:r>
        <w:t xml:space="preserve">Do </w:t>
      </w:r>
      <w:r w:rsidRPr="0092485F">
        <w:t xml:space="preserve">Q, </w:t>
      </w:r>
      <w:r>
        <w:t>τ</w:t>
      </w:r>
      <w:r>
        <w:rPr>
          <w:vertAlign w:val="superscript"/>
        </w:rPr>
        <w:t>2</w:t>
      </w:r>
      <w:r w:rsidRPr="0092485F">
        <w:t>, H</w:t>
      </w:r>
      <w:r w:rsidRPr="0092485F">
        <w:rPr>
          <w:vertAlign w:val="superscript"/>
        </w:rPr>
        <w:t>2</w:t>
      </w:r>
      <w:r w:rsidRPr="0092485F">
        <w:t>, I</w:t>
      </w:r>
      <w:r w:rsidRPr="0092485F">
        <w:rPr>
          <w:vertAlign w:val="superscript"/>
        </w:rPr>
        <w:t>2</w:t>
      </w:r>
      <w:r w:rsidRPr="0092485F">
        <w:t>, and R</w:t>
      </w:r>
      <w:r w:rsidRPr="0092485F">
        <w:rPr>
          <w:vertAlign w:val="superscript"/>
        </w:rPr>
        <w:t>2</w:t>
      </w:r>
      <w:r>
        <w:t xml:space="preserve"> provide consistent or inconsistent evidence </w:t>
      </w:r>
      <w:r w:rsidR="00EF5668">
        <w:t>to support moderation? How should each be considered when considering the potential presence of meta-analytic moderation? [</w:t>
      </w:r>
      <w:r w:rsidR="00A91BD4">
        <w:t>10</w:t>
      </w:r>
      <w:r w:rsidR="00EF5668">
        <w:t xml:space="preserve"> points]</w:t>
      </w:r>
      <w:r>
        <w:br/>
      </w:r>
    </w:p>
    <w:p w:rsidR="00E5245C" w:rsidRPr="0092485F" w:rsidRDefault="00FF41AB" w:rsidP="00FF41AB">
      <w:pPr>
        <w:pStyle w:val="ListParagraph"/>
        <w:numPr>
          <w:ilvl w:val="0"/>
          <w:numId w:val="1"/>
        </w:numPr>
      </w:pPr>
      <w:r w:rsidRPr="0092485F">
        <w:t xml:space="preserve">Assume that your results demonstrated the potential presence of meta-analytic moderation. You decide to use subgroup analysis to investigate the MAES separately for </w:t>
      </w:r>
      <w:r w:rsidR="00E5245C" w:rsidRPr="0092485F">
        <w:t>private</w:t>
      </w:r>
      <w:r w:rsidRPr="0092485F">
        <w:t xml:space="preserve"> and </w:t>
      </w:r>
      <w:r w:rsidR="00E5245C" w:rsidRPr="0092485F">
        <w:t xml:space="preserve">public </w:t>
      </w:r>
      <w:r w:rsidRPr="0092485F">
        <w:t xml:space="preserve">organizations. Calculate both MAESs using a random-effects model. </w:t>
      </w:r>
      <w:r w:rsidR="00E5245C" w:rsidRPr="0092485F">
        <w:rPr>
          <w:i/>
        </w:rPr>
        <w:t>No corrections are necessary</w:t>
      </w:r>
      <w:r w:rsidR="00E5245C" w:rsidRPr="0092485F">
        <w:t xml:space="preserve">. </w:t>
      </w:r>
      <w:r w:rsidRPr="0092485F">
        <w:t>Report each MAES using both z and r.</w:t>
      </w:r>
      <w:r w:rsidR="00474C5A" w:rsidRPr="0092485F">
        <w:t xml:space="preserve"> [10 points]</w:t>
      </w:r>
    </w:p>
    <w:p w:rsidR="00E5245C" w:rsidRPr="0092485F" w:rsidRDefault="00E5245C" w:rsidP="00E5245C"/>
    <w:p w:rsidR="00E5245C" w:rsidRPr="0092485F" w:rsidRDefault="00FF41AB" w:rsidP="00FF41AB">
      <w:pPr>
        <w:pStyle w:val="ListParagraph"/>
        <w:numPr>
          <w:ilvl w:val="0"/>
          <w:numId w:val="1"/>
        </w:numPr>
      </w:pPr>
      <w:r w:rsidRPr="0092485F">
        <w:t xml:space="preserve">Assume (again) that your results demonstrated the potential presence of meta-analytic moderation. You decide to use subgroup analysis to investigate the MAES separately for </w:t>
      </w:r>
      <w:r w:rsidR="00E5245C" w:rsidRPr="0092485F">
        <w:t>studies that only relied on self-reported data and studies that relied on at least some archival or objective data.</w:t>
      </w:r>
      <w:r w:rsidRPr="0092485F">
        <w:t xml:space="preserve"> Calculate both MAESs using a random-effects model. </w:t>
      </w:r>
      <w:r w:rsidR="0092485F" w:rsidRPr="0092485F">
        <w:rPr>
          <w:i/>
        </w:rPr>
        <w:t xml:space="preserve">For this analysis, correct for predictor and criterion </w:t>
      </w:r>
      <w:r w:rsidR="006279A8">
        <w:rPr>
          <w:i/>
        </w:rPr>
        <w:t xml:space="preserve">for </w:t>
      </w:r>
      <w:r w:rsidR="0092485F" w:rsidRPr="0092485F">
        <w:rPr>
          <w:i/>
        </w:rPr>
        <w:t>attenuation locally (at the primary study level)</w:t>
      </w:r>
      <w:r w:rsidR="0092485F" w:rsidRPr="0092485F">
        <w:t>.</w:t>
      </w:r>
      <w:r w:rsidR="00E5245C" w:rsidRPr="0092485F">
        <w:t xml:space="preserve"> </w:t>
      </w:r>
      <w:r w:rsidRPr="0092485F">
        <w:t>Report each MAES using both z and r.</w:t>
      </w:r>
      <w:r w:rsidR="00474C5A" w:rsidRPr="0092485F">
        <w:t xml:space="preserve"> [10 points]</w:t>
      </w:r>
    </w:p>
    <w:p w:rsidR="00E5245C" w:rsidRPr="0092485F" w:rsidRDefault="00E5245C" w:rsidP="00E5245C"/>
    <w:p w:rsidR="005943FD" w:rsidRDefault="00B23273" w:rsidP="00630B87">
      <w:pPr>
        <w:pStyle w:val="ListParagraph"/>
        <w:numPr>
          <w:ilvl w:val="0"/>
          <w:numId w:val="1"/>
        </w:numPr>
      </w:pPr>
      <w:r w:rsidRPr="0092485F">
        <w:t xml:space="preserve">Compute three single meta-regressions to determine if </w:t>
      </w:r>
      <w:r>
        <w:t xml:space="preserve">attenuation-adjusted primary study </w:t>
      </w:r>
      <w:r w:rsidRPr="0092485F">
        <w:t xml:space="preserve">effect sizes </w:t>
      </w:r>
      <w:r>
        <w:t xml:space="preserve">(r values) </w:t>
      </w:r>
      <w:r w:rsidRPr="0092485F">
        <w:t>vary as a function of (a) publication year</w:t>
      </w:r>
      <w:r w:rsidR="0092485F" w:rsidRPr="0092485F">
        <w:t xml:space="preserve">, (b) sample size, and/or </w:t>
      </w:r>
      <w:r w:rsidR="0092485F" w:rsidRPr="0092485F">
        <w:lastRenderedPageBreak/>
        <w:t xml:space="preserve">(c) the number of employees in the organization. </w:t>
      </w:r>
      <w:r w:rsidR="007820DC">
        <w:t xml:space="preserve">For this question, adjust effect sizes locally, or at the primary study level, and only correct for predictor and criterion reliability. </w:t>
      </w:r>
      <w:r w:rsidR="0092485F" w:rsidRPr="0092485F">
        <w:t>For each meta-regression, report r (correlation between continuous moderator and primary study effect size), the corres</w:t>
      </w:r>
      <w:r w:rsidR="00E057E5">
        <w:t>ponding Z</w:t>
      </w:r>
      <w:bookmarkStart w:id="0" w:name="_GoBack"/>
      <w:bookmarkEnd w:id="0"/>
      <w:r w:rsidR="0092485F" w:rsidRPr="0092485F">
        <w:t xml:space="preserve"> test to determine whether the correlation was statistically significant, the standard error of this z statistic, and an interpretation of the results.</w:t>
      </w:r>
      <w:r w:rsidR="00474C5A" w:rsidRPr="0092485F">
        <w:t xml:space="preserve"> [</w:t>
      </w:r>
      <w:r w:rsidR="00F96840" w:rsidRPr="0092485F">
        <w:t>1</w:t>
      </w:r>
      <w:r w:rsidR="00A91BD4">
        <w:t>0</w:t>
      </w:r>
      <w:r w:rsidR="00474C5A" w:rsidRPr="0092485F">
        <w:t xml:space="preserve"> points]</w:t>
      </w:r>
      <w:r w:rsidR="00630B87">
        <w:br/>
      </w:r>
    </w:p>
    <w:p w:rsidR="00F96840" w:rsidRDefault="00F96840" w:rsidP="00FF41AB">
      <w:pPr>
        <w:pStyle w:val="ListParagraph"/>
        <w:numPr>
          <w:ilvl w:val="0"/>
          <w:numId w:val="1"/>
        </w:numPr>
      </w:pPr>
      <w:r>
        <w:t>Using all three continuous moderators (publication year, sample size, and number of employees) in a series of hierarchical meta-regressions, answer the following questions</w:t>
      </w:r>
      <w:r w:rsidR="004F11A0">
        <w:t xml:space="preserve"> [Again, correct for both predictor and criterion attenuation before running your models]</w:t>
      </w:r>
      <w:r>
        <w:t>:</w:t>
      </w:r>
      <w:r>
        <w:br/>
      </w:r>
    </w:p>
    <w:p w:rsidR="00F96840" w:rsidRDefault="006A655E" w:rsidP="00F96840">
      <w:pPr>
        <w:pStyle w:val="ListParagraph"/>
        <w:numPr>
          <w:ilvl w:val="1"/>
          <w:numId w:val="1"/>
        </w:numPr>
      </w:pPr>
      <w:r>
        <w:t>How much variance does each two-way interaction predict after controlling for its respective main effects? Do any two-way interactions statistically predict effect size after controlling for their respective main effects?</w:t>
      </w:r>
      <w:r w:rsidR="00F96840">
        <w:t xml:space="preserve"> [5 points]</w:t>
      </w:r>
      <w:r w:rsidR="00F96840">
        <w:br/>
      </w:r>
    </w:p>
    <w:p w:rsidR="00F96840" w:rsidRDefault="006A655E" w:rsidP="00F96840">
      <w:pPr>
        <w:pStyle w:val="ListParagraph"/>
        <w:numPr>
          <w:ilvl w:val="1"/>
          <w:numId w:val="1"/>
        </w:numPr>
      </w:pPr>
      <w:r>
        <w:t>How much variance does the three-way interaction predict after controlling for all main effects and two-way interactions? Does the three-way interaction statistically predict effect size after controlling for all main effects and two-way interactions?</w:t>
      </w:r>
      <w:r w:rsidR="00F96840">
        <w:t xml:space="preserve"> [5 points]</w:t>
      </w:r>
      <w:r w:rsidR="00F96840">
        <w:br/>
      </w:r>
    </w:p>
    <w:p w:rsidR="00F96840" w:rsidRPr="00F73416" w:rsidRDefault="00F96840" w:rsidP="00F96840">
      <w:pPr>
        <w:pStyle w:val="ListParagraph"/>
        <w:numPr>
          <w:ilvl w:val="0"/>
          <w:numId w:val="1"/>
        </w:numPr>
      </w:pPr>
      <w:r>
        <w:t>Compute the unique and joint variance components for all three continuous variables (publication year, sample size, and number of employees). [</w:t>
      </w:r>
      <w:r w:rsidR="0092485F">
        <w:t>10</w:t>
      </w:r>
      <w:r>
        <w:t xml:space="preserve"> points]</w:t>
      </w:r>
    </w:p>
    <w:p w:rsidR="006A00C7" w:rsidRDefault="001207EE" w:rsidP="00FF41AB">
      <w:r w:rsidRPr="00FF41AB">
        <w:t xml:space="preserve"> </w:t>
      </w:r>
    </w:p>
    <w:p w:rsidR="00556811" w:rsidRPr="00556811" w:rsidRDefault="00556811" w:rsidP="00FF41AB">
      <w:pPr>
        <w:rPr>
          <w:color w:val="00B050"/>
        </w:rPr>
      </w:pPr>
      <w:r w:rsidRPr="00556811">
        <w:rPr>
          <w:color w:val="00B050"/>
        </w:rPr>
        <w:t xml:space="preserve"> </w:t>
      </w:r>
    </w:p>
    <w:sectPr w:rsidR="00556811" w:rsidRPr="0055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C5B7D"/>
    <w:multiLevelType w:val="hybridMultilevel"/>
    <w:tmpl w:val="3DAA2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3E"/>
    <w:rsid w:val="000376B8"/>
    <w:rsid w:val="000541FC"/>
    <w:rsid w:val="000820DC"/>
    <w:rsid w:val="0008443E"/>
    <w:rsid w:val="000B3DD8"/>
    <w:rsid w:val="001207EE"/>
    <w:rsid w:val="002E661A"/>
    <w:rsid w:val="003A14F1"/>
    <w:rsid w:val="003C5BD7"/>
    <w:rsid w:val="0043432D"/>
    <w:rsid w:val="00474C5A"/>
    <w:rsid w:val="004F11A0"/>
    <w:rsid w:val="00556811"/>
    <w:rsid w:val="005943FD"/>
    <w:rsid w:val="005E31E8"/>
    <w:rsid w:val="006279A8"/>
    <w:rsid w:val="00630B87"/>
    <w:rsid w:val="006A00C7"/>
    <w:rsid w:val="006A655E"/>
    <w:rsid w:val="007820DC"/>
    <w:rsid w:val="00841E80"/>
    <w:rsid w:val="00850735"/>
    <w:rsid w:val="008542CC"/>
    <w:rsid w:val="008927C1"/>
    <w:rsid w:val="008F6AFF"/>
    <w:rsid w:val="0092485F"/>
    <w:rsid w:val="00962E73"/>
    <w:rsid w:val="009B2A57"/>
    <w:rsid w:val="00A815AC"/>
    <w:rsid w:val="00A91BD4"/>
    <w:rsid w:val="00A97022"/>
    <w:rsid w:val="00AA05C3"/>
    <w:rsid w:val="00AE1A2F"/>
    <w:rsid w:val="00B23273"/>
    <w:rsid w:val="00B34327"/>
    <w:rsid w:val="00BF346E"/>
    <w:rsid w:val="00C46983"/>
    <w:rsid w:val="00CB16A2"/>
    <w:rsid w:val="00D36103"/>
    <w:rsid w:val="00D77BA9"/>
    <w:rsid w:val="00E057E5"/>
    <w:rsid w:val="00E5245C"/>
    <w:rsid w:val="00E777D8"/>
    <w:rsid w:val="00EF5668"/>
    <w:rsid w:val="00EF6F59"/>
    <w:rsid w:val="00F27FFD"/>
    <w:rsid w:val="00F7572B"/>
    <w:rsid w:val="00F96840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EFBD"/>
  <w15:chartTrackingRefBased/>
  <w15:docId w15:val="{ED9CC953-761E-42DE-8444-47C029F5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3E"/>
    <w:pPr>
      <w:ind w:left="720"/>
      <w:contextualSpacing/>
    </w:pPr>
  </w:style>
  <w:style w:type="table" w:styleId="TableGrid">
    <w:name w:val="Table Grid"/>
    <w:basedOn w:val="TableNormal"/>
    <w:uiPriority w:val="39"/>
    <w:rsid w:val="005E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0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552-2713-4D5C-A1AE-FB0BA7230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DeSimone, Justin A</dc:creator>
  <cp:keywords/>
  <dc:description/>
  <cp:lastModifiedBy>DeSimone, Justin A</cp:lastModifiedBy>
  <cp:revision>33</cp:revision>
  <dcterms:created xsi:type="dcterms:W3CDTF">2017-10-16T20:31:00Z</dcterms:created>
  <dcterms:modified xsi:type="dcterms:W3CDTF">2021-10-20T21:15:00Z</dcterms:modified>
</cp:coreProperties>
</file>