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793" w:rsidRPr="000D7793" w:rsidRDefault="000D7793" w:rsidP="000D77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b/>
          <w:color w:val="3C434A"/>
          <w:kern w:val="0"/>
          <w:sz w:val="32"/>
          <w:szCs w:val="26"/>
        </w:rPr>
      </w:pPr>
      <w:r w:rsidRPr="000D7793">
        <w:rPr>
          <w:b/>
          <w:sz w:val="24"/>
        </w:rPr>
        <w:t>Neuronal sequences during theta rely on behavior-dependent spatial maps</w:t>
      </w:r>
    </w:p>
    <w:p w:rsidR="000D7793" w:rsidRDefault="000D7793" w:rsidP="000D77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color w:val="3C434A"/>
          <w:kern w:val="0"/>
          <w:sz w:val="26"/>
          <w:szCs w:val="26"/>
        </w:rPr>
      </w:pPr>
    </w:p>
    <w:p w:rsidR="000D7793" w:rsidRPr="000D7793" w:rsidRDefault="000D7793" w:rsidP="000D77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color w:val="3C434A"/>
          <w:kern w:val="0"/>
          <w:sz w:val="26"/>
          <w:szCs w:val="26"/>
        </w:rPr>
      </w:pPr>
      <w:hyperlink r:id="rId5" w:history="1">
        <w:r w:rsidRPr="00CD0657">
          <w:rPr>
            <w:rStyle w:val="a4"/>
            <w:rFonts w:ascii="inherit" w:eastAsia="굴림" w:hAnsi="inherit" w:cs="굴림"/>
            <w:kern w:val="0"/>
            <w:sz w:val="26"/>
            <w:szCs w:val="26"/>
            <w:bdr w:val="none" w:sz="0" w:space="0" w:color="auto" w:frame="1"/>
          </w:rPr>
          <w:t>https://elifesciences.org/articles/70296v1</w:t>
        </w:r>
      </w:hyperlink>
    </w:p>
    <w:p w:rsidR="000D7793" w:rsidRPr="000D7793" w:rsidRDefault="000D7793" w:rsidP="000D779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Georgia" w:eastAsia="굴림" w:hAnsi="Georgia" w:cs="굴림"/>
          <w:color w:val="3C434A"/>
          <w:kern w:val="0"/>
          <w:sz w:val="26"/>
          <w:szCs w:val="26"/>
        </w:rPr>
      </w:pP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Eloy Parra-</w:t>
      </w:r>
      <w:proofErr w:type="spellStart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Barrero</w:t>
      </w:r>
      <w:proofErr w:type="spellEnd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, Kamran </w:t>
      </w:r>
      <w:proofErr w:type="spellStart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Diba</w:t>
      </w:r>
      <w:proofErr w:type="spellEnd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, and Sen Cheng</w:t>
      </w:r>
    </w:p>
    <w:p w:rsidR="000D7793" w:rsidRPr="000D7793" w:rsidRDefault="000D7793" w:rsidP="000D779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Georgia" w:eastAsia="굴림" w:hAnsi="Georgia" w:cs="굴림"/>
          <w:color w:val="3C434A"/>
          <w:kern w:val="0"/>
          <w:sz w:val="26"/>
          <w:szCs w:val="26"/>
        </w:rPr>
      </w:pPr>
      <w:proofErr w:type="spellStart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Elife</w:t>
      </w:r>
      <w:proofErr w:type="spellEnd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, 2021</w:t>
      </w:r>
    </w:p>
    <w:p w:rsidR="000D7793" w:rsidRPr="000D7793" w:rsidRDefault="000D7793" w:rsidP="000D77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color w:val="3C434A"/>
          <w:kern w:val="0"/>
          <w:sz w:val="26"/>
          <w:szCs w:val="26"/>
        </w:rPr>
      </w:pPr>
      <w:r w:rsidRPr="000D7793">
        <w:rPr>
          <w:rFonts w:ascii="inherit" w:eastAsia="굴림" w:hAnsi="inherit" w:cs="굴림"/>
          <w:b/>
          <w:bCs/>
          <w:color w:val="3C434A"/>
          <w:kern w:val="0"/>
          <w:sz w:val="26"/>
          <w:szCs w:val="26"/>
          <w:bdr w:val="none" w:sz="0" w:space="0" w:color="auto" w:frame="1"/>
        </w:rPr>
        <w:t>Summary:</w:t>
      </w:r>
    </w:p>
    <w:p w:rsidR="000D7793" w:rsidRPr="000D7793" w:rsidRDefault="000D7793" w:rsidP="000D77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color w:val="3C434A"/>
          <w:kern w:val="0"/>
          <w:sz w:val="26"/>
          <w:szCs w:val="26"/>
        </w:rPr>
      </w:pP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저자들은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theta phase, running speed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를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기반으로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hippocampal represented position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이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actual animal position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과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얼마나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다를지를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예측하는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model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을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만들었고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,</w:t>
      </w:r>
    </w:p>
    <w:p w:rsidR="000D7793" w:rsidRPr="000D7793" w:rsidRDefault="000D7793" w:rsidP="000D77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color w:val="3C434A"/>
          <w:kern w:val="0"/>
          <w:sz w:val="26"/>
          <w:szCs w:val="26"/>
        </w:rPr>
      </w:pP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Linear track shuttling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을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하는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rat CA1 place cell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의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e-</w:t>
      </w:r>
      <w:proofErr w:type="spellStart"/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phys</w:t>
      </w:r>
      <w:proofErr w:type="spellEnd"/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data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를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분석하여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,</w:t>
      </w:r>
    </w:p>
    <w:p w:rsidR="000D7793" w:rsidRPr="000D7793" w:rsidRDefault="000D7793" w:rsidP="000D77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color w:val="3C434A"/>
          <w:kern w:val="0"/>
          <w:sz w:val="26"/>
          <w:szCs w:val="26"/>
        </w:rPr>
      </w:pP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Running speed – theta phase precession property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관계가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model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의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예측대로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나오는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것을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확인하였다</w:t>
      </w:r>
      <w:r w:rsidRPr="000D7793">
        <w:rPr>
          <w:rFonts w:ascii="inherit" w:eastAsia="굴림" w:hAnsi="inherit" w:cs="굴림"/>
          <w:color w:val="3C434A"/>
          <w:kern w:val="0"/>
          <w:sz w:val="26"/>
          <w:szCs w:val="26"/>
        </w:rPr>
        <w:t>.</w:t>
      </w:r>
    </w:p>
    <w:p w:rsidR="000D7793" w:rsidRDefault="000D7793" w:rsidP="000D779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Georgia" w:eastAsia="굴림" w:hAnsi="Georgia" w:cs="굴림"/>
          <w:color w:val="3C434A"/>
          <w:kern w:val="0"/>
          <w:sz w:val="26"/>
          <w:szCs w:val="26"/>
        </w:rPr>
      </w:pP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Place cell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동물의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위치에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따라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, hippocampal theta oscillation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서로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다른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phase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에서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firing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을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보인다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.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각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위치에서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place cell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이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갖는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theta phase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정보가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track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위를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달리는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동물의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immediate past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또는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future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표상하는데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중요한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역할을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할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것이라는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실험적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근거가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지속적으로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발견되었다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. (Kay et al., 2020, Maurer et al., 2012, Gupta et al., 2012)</w:t>
      </w:r>
    </w:p>
    <w:p w:rsidR="000D7793" w:rsidRPr="000D7793" w:rsidRDefault="000D7793" w:rsidP="000D779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Georgia" w:eastAsia="굴림" w:hAnsi="Georgia" w:cs="굴림" w:hint="eastAsia"/>
          <w:color w:val="3C434A"/>
          <w:kern w:val="0"/>
          <w:sz w:val="26"/>
          <w:szCs w:val="26"/>
        </w:rPr>
      </w:pPr>
    </w:p>
    <w:p w:rsidR="000D7793" w:rsidRPr="000D7793" w:rsidRDefault="000D7793" w:rsidP="000D779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Georgia" w:eastAsia="굴림" w:hAnsi="Georgia" w:cs="굴림"/>
          <w:color w:val="3C434A"/>
          <w:kern w:val="0"/>
          <w:sz w:val="26"/>
          <w:szCs w:val="26"/>
        </w:rPr>
      </w:pP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본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논문에서는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hippocampal place cell population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이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표상하는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동물의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position </w:t>
      </w:r>
      <w:proofErr w:type="gramStart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( r</w:t>
      </w:r>
      <w:proofErr w:type="gramEnd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(t) )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theta oscillation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phase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에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따라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동물의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실제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position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immediate past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부터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immediate future position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까지를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‘sweep’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할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것이라고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예측하였고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(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아래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figure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B, color line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이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hippocampal represented position),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이를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동물의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실제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position ( x(t) )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theta phase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사용하여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formalize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하고자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하였다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.</w:t>
      </w:r>
    </w:p>
    <w:p w:rsidR="000D7793" w:rsidRPr="000D7793" w:rsidRDefault="000D7793" w:rsidP="000D77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92FA9D" wp14:editId="3EA53F17">
            <wp:extent cx="5731510" cy="35909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93" w:rsidRDefault="000D7793" w:rsidP="000D779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Georgia" w:eastAsia="굴림" w:hAnsi="Georgia" w:cs="굴림"/>
          <w:color w:val="3C434A"/>
          <w:kern w:val="0"/>
          <w:sz w:val="26"/>
          <w:szCs w:val="26"/>
        </w:rPr>
      </w:pP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저자들은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hippocampal represented position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이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동물의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proofErr w:type="spellStart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평균속력</w:t>
      </w:r>
      <w:proofErr w:type="spellEnd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(characteristic running speed, moving mean)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theta phase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에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따라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결정된다는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“Behavior-dependent sweep” model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을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제시하였다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.</w:t>
      </w:r>
    </w:p>
    <w:p w:rsidR="000D7793" w:rsidRPr="000D7793" w:rsidRDefault="000D7793" w:rsidP="000D779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Georgia" w:eastAsia="굴림" w:hAnsi="Georgia" w:cs="굴림" w:hint="eastAsia"/>
          <w:color w:val="3C434A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275D4B07" wp14:editId="411418B8">
            <wp:extent cx="5731510" cy="28784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93" w:rsidRDefault="000D7793" w:rsidP="000D779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Georgia" w:eastAsia="굴림" w:hAnsi="Georgia" w:cs="굴림"/>
          <w:color w:val="3C434A"/>
          <w:kern w:val="0"/>
          <w:sz w:val="26"/>
          <w:szCs w:val="26"/>
        </w:rPr>
      </w:pP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저자들은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proofErr w:type="spellStart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Mizuseki</w:t>
      </w:r>
      <w:proofErr w:type="spellEnd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et al(2013), </w:t>
      </w:r>
      <w:proofErr w:type="spellStart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Grosmark</w:t>
      </w:r>
      <w:proofErr w:type="spellEnd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et al(2016)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rat linear track shuttling task data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재분석하였다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.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여기서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theta phase trajectory length, phase precession slope, place field size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모두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running speed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correlation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을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가지는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것을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확인하였고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(running speed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느릴수록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place field size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작아지고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, phase precession slope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가파르게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되며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, theta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lastRenderedPageBreak/>
        <w:t>trajectory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짧아짐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), Behavior-dependent sweep model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에서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예측되는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correlation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같음을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확인하였다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.</w:t>
      </w:r>
    </w:p>
    <w:p w:rsidR="000D7793" w:rsidRPr="000D7793" w:rsidRDefault="000D7793" w:rsidP="000D779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Georgia" w:eastAsia="굴림" w:hAnsi="Georgia" w:cs="굴림" w:hint="eastAsia"/>
          <w:color w:val="3C434A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09E31459" wp14:editId="22FF433A">
            <wp:extent cx="5731510" cy="54241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793" w:rsidRPr="000D7793" w:rsidRDefault="000D7793" w:rsidP="000D779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Georgia" w:eastAsia="굴림" w:hAnsi="Georgia" w:cs="굴림"/>
          <w:color w:val="3C434A"/>
          <w:kern w:val="0"/>
          <w:sz w:val="26"/>
          <w:szCs w:val="26"/>
        </w:rPr>
      </w:pP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본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연구는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running speed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theta phase precession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및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place field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에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미치는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영향을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확인했을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뿐만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아니라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,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이를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근거로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model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을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만들어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theta phase coding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에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의한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‘sweep’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현상을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주장하였다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.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현상이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갖는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의미를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해석하고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이를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cognitive function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에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연결하려고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시도는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좋으나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, hippocampal represented position (r(t))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을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현실적으로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측정할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없는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상황에서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, decoding accuracy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같이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Behavior-dependent sweep model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을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뒷받침할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직접적인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분석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결과가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부족한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점이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아쉽다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.</w:t>
      </w:r>
    </w:p>
    <w:p w:rsidR="000D7793" w:rsidRPr="000D7793" w:rsidRDefault="000D7793" w:rsidP="000D77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color w:val="3C434A"/>
          <w:kern w:val="0"/>
          <w:sz w:val="26"/>
          <w:szCs w:val="26"/>
        </w:rPr>
      </w:pP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우리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랩에서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진행했던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CA1-SUB theta phase based scene and value coding study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에서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, DBSCAN clustering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결과로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나오는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cluster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theta phase precession slope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diverging point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근처에서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가파르게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나오는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경우가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lastRenderedPageBreak/>
        <w:t>많았다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.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의도적으로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running speed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manipulation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한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것이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proofErr w:type="spellStart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아니라서</w:t>
      </w:r>
      <w:proofErr w:type="spellEnd"/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본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논문의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결과를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replicate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하기는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어려우나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,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추후에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theta phase precession slope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분석한다면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running speed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가장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먼저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고려해볼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수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있을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 xml:space="preserve"> 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것이다</w:t>
      </w:r>
      <w:r w:rsidRPr="000D7793">
        <w:rPr>
          <w:rFonts w:ascii="Georgia" w:eastAsia="굴림" w:hAnsi="Georgia" w:cs="굴림"/>
          <w:color w:val="3C434A"/>
          <w:kern w:val="0"/>
          <w:sz w:val="26"/>
          <w:szCs w:val="26"/>
        </w:rPr>
        <w:t>.</w:t>
      </w:r>
    </w:p>
    <w:p w:rsidR="00686D9D" w:rsidRPr="000D7793" w:rsidRDefault="00686D9D"/>
    <w:sectPr w:rsidR="00686D9D" w:rsidRPr="000D7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67256"/>
    <w:multiLevelType w:val="multilevel"/>
    <w:tmpl w:val="454E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93"/>
    <w:rsid w:val="000D7793"/>
    <w:rsid w:val="00686D9D"/>
    <w:rsid w:val="0071548D"/>
    <w:rsid w:val="0099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63F3"/>
  <w15:chartTrackingRefBased/>
  <w15:docId w15:val="{0CBA5630-9F3E-4F87-9C37-F7963F9B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7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D7793"/>
    <w:rPr>
      <w:color w:val="0000FF"/>
      <w:u w:val="single"/>
    </w:rPr>
  </w:style>
  <w:style w:type="character" w:styleId="a5">
    <w:name w:val="Strong"/>
    <w:basedOn w:val="a0"/>
    <w:uiPriority w:val="22"/>
    <w:qFormat/>
    <w:rsid w:val="000D7793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0D7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lifesciences.org/articles/70296v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2022-01-05T08:34:00Z</dcterms:created>
  <dcterms:modified xsi:type="dcterms:W3CDTF">2022-01-05T08:37:00Z</dcterms:modified>
</cp:coreProperties>
</file>