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domin/pathparamete/?query parameter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Query parameter used for filtering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Path parameter use for get specific data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Data-driven testing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color w:val="050505"/>
          <w:sz w:val="23"/>
          <w:szCs w:val="23"/>
          <w:highlight w:val="white"/>
          <w:rtl w:val="0"/>
        </w:rPr>
        <w:t xml:space="preserve">Perform functional, smoke, sanity, usability, and regression testing on each release.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