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CBE" w:rsidRDefault="00B37CBE" w:rsidP="00B37CBE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UNIVERSIDAD DE SAN CARLOS DE GUATEMALA</w:t>
      </w:r>
    </w:p>
    <w:p w:rsidR="00B37CBE" w:rsidRDefault="00B37CBE" w:rsidP="00B37CBE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FACULTAD DE INGENIERA</w:t>
      </w:r>
    </w:p>
    <w:p w:rsidR="00B37CBE" w:rsidRDefault="00B37CBE" w:rsidP="00B37CBE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IPC</w:t>
      </w:r>
      <w:r w:rsidR="00F61CC3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2</w:t>
      </w:r>
    </w:p>
    <w:p w:rsidR="00B37CBE" w:rsidRDefault="00B37CBE" w:rsidP="00B37CB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B37CBE" w:rsidRDefault="00B37CBE" w:rsidP="00B37CB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B37CBE" w:rsidRDefault="00B37CBE" w:rsidP="00B37CB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0A102A" w:rsidRDefault="000A102A" w:rsidP="00B37CB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B37CBE" w:rsidRDefault="00B37CBE" w:rsidP="00B37CB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B37CBE" w:rsidRDefault="00B37CBE" w:rsidP="00B37CB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B37CBE" w:rsidRDefault="00B37CBE" w:rsidP="00B37CB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B37CBE" w:rsidRDefault="00074F13" w:rsidP="00B37CBE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4"/>
          <w:szCs w:val="24"/>
        </w:rPr>
        <w:t>PROYECTO FASE 3</w:t>
      </w:r>
    </w:p>
    <w:p w:rsidR="00B37CBE" w:rsidRDefault="00B37CBE" w:rsidP="00B37CBE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37CBE" w:rsidRDefault="00B37CBE" w:rsidP="00B37CB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B37CBE" w:rsidRDefault="00B37CBE" w:rsidP="00B37CB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B37CBE" w:rsidRDefault="00B37CBE" w:rsidP="00B37CB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B37CBE" w:rsidRDefault="00B37CBE" w:rsidP="00B37CB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B37CBE" w:rsidRDefault="00B37CBE" w:rsidP="00B37CB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B37CBE" w:rsidRDefault="00B37CBE" w:rsidP="00B37CB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B37CBE" w:rsidRDefault="00B37CBE" w:rsidP="00B37CB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B37CBE" w:rsidRDefault="00B37CBE" w:rsidP="00B37CBE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B37CBE" w:rsidTr="00B37CBE">
        <w:tc>
          <w:tcPr>
            <w:tcW w:w="4414" w:type="dxa"/>
            <w:hideMark/>
          </w:tcPr>
          <w:p w:rsidR="00B37CBE" w:rsidRDefault="00B37CB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Nombre: José Andrés Flores Barco</w:t>
            </w:r>
          </w:p>
        </w:tc>
        <w:tc>
          <w:tcPr>
            <w:tcW w:w="4414" w:type="dxa"/>
            <w:hideMark/>
          </w:tcPr>
          <w:p w:rsidR="00B37CBE" w:rsidRDefault="00B37CB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Registro Académico: 201801287</w:t>
            </w:r>
          </w:p>
        </w:tc>
      </w:tr>
      <w:tr w:rsidR="00B37CBE" w:rsidTr="00B37CBE">
        <w:tc>
          <w:tcPr>
            <w:tcW w:w="4414" w:type="dxa"/>
            <w:hideMark/>
          </w:tcPr>
          <w:p w:rsidR="00B37CBE" w:rsidRDefault="00F61CC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Sección N</w:t>
            </w:r>
          </w:p>
        </w:tc>
        <w:tc>
          <w:tcPr>
            <w:tcW w:w="4414" w:type="dxa"/>
            <w:hideMark/>
          </w:tcPr>
          <w:p w:rsidR="00B37CBE" w:rsidRDefault="00074F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Fecha: 30</w:t>
            </w:r>
            <w:bookmarkStart w:id="0" w:name="_GoBack"/>
            <w:bookmarkEnd w:id="0"/>
            <w:r w:rsidR="00F61CC3">
              <w:rPr>
                <w:rFonts w:ascii="Arial" w:hAnsi="Arial" w:cs="Arial"/>
                <w:sz w:val="24"/>
                <w:szCs w:val="24"/>
              </w:rPr>
              <w:t>/12</w:t>
            </w:r>
            <w:r w:rsidR="00B37CBE">
              <w:rPr>
                <w:rFonts w:ascii="Arial" w:hAnsi="Arial" w:cs="Arial"/>
                <w:sz w:val="24"/>
                <w:szCs w:val="24"/>
              </w:rPr>
              <w:t>/2020</w:t>
            </w:r>
          </w:p>
        </w:tc>
      </w:tr>
    </w:tbl>
    <w:p w:rsidR="003E2441" w:rsidRDefault="00074F13"/>
    <w:sectPr w:rsidR="003E24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8FF"/>
    <w:rsid w:val="00074F13"/>
    <w:rsid w:val="000A102A"/>
    <w:rsid w:val="00A02772"/>
    <w:rsid w:val="00B37CBE"/>
    <w:rsid w:val="00BB5552"/>
    <w:rsid w:val="00CC7990"/>
    <w:rsid w:val="00DF18FF"/>
    <w:rsid w:val="00F61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453097"/>
  <w15:chartTrackingRefBased/>
  <w15:docId w15:val="{95661F5B-D0EE-4C2B-A1E7-F5C92D676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7CBE"/>
    <w:pPr>
      <w:spacing w:line="25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37CBE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30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164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Flores</dc:creator>
  <cp:keywords/>
  <dc:description/>
  <cp:lastModifiedBy>Flores</cp:lastModifiedBy>
  <cp:revision>6</cp:revision>
  <dcterms:created xsi:type="dcterms:W3CDTF">2020-06-13T01:43:00Z</dcterms:created>
  <dcterms:modified xsi:type="dcterms:W3CDTF">2020-12-30T13:12:00Z</dcterms:modified>
</cp:coreProperties>
</file>