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65151" w14:textId="63B6ADB4" w:rsidR="00472292" w:rsidRPr="00FB41AD" w:rsidRDefault="00A96FCB">
      <w:pPr>
        <w:rPr>
          <w:b/>
          <w:bCs/>
        </w:rPr>
      </w:pPr>
      <w:r w:rsidRPr="00FB41AD">
        <w:rPr>
          <w:b/>
          <w:bCs/>
        </w:rPr>
        <w:t>Paso 4.- Ejecutar paso de prueba</w:t>
      </w:r>
    </w:p>
    <w:p w14:paraId="23194C76" w14:textId="1E95A420" w:rsidR="00A96FCB" w:rsidRDefault="00FB41AD">
      <w:r w:rsidRPr="00FB41AD">
        <w:t xml:space="preserve">Se ejecutan las clases de prueba, las cuales son una serie de tests en cada clase del código. </w:t>
      </w:r>
      <w:r w:rsidR="00A96FCB" w:rsidRPr="00A96FCB">
        <w:drawing>
          <wp:inline distT="0" distB="0" distL="0" distR="0" wp14:anchorId="4AE99578" wp14:editId="7E17EE56">
            <wp:extent cx="5420481" cy="348663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E161D" w14:textId="77777777" w:rsidR="00FB41AD" w:rsidRDefault="00FB41AD" w:rsidP="00FB41AD">
      <w:r>
        <w:t>Si hay fallas, estas salen a flote, indican dónde y por qué fallaron.</w:t>
      </w:r>
    </w:p>
    <w:p w14:paraId="50630451" w14:textId="77777777" w:rsidR="00FB41AD" w:rsidRDefault="00FB41AD" w:rsidP="00FB41AD">
      <w:r>
        <w:t>Los errores que las clases de prueba no se limitan a un solo tipo, Pueden ser como tal un error en el programa, un error de definición, o un error de lógica.</w:t>
      </w:r>
    </w:p>
    <w:p w14:paraId="01A97098" w14:textId="77777777" w:rsidR="00FB41AD" w:rsidRDefault="00FB41AD" w:rsidP="00FB41AD">
      <w:r>
        <w:t>Las clases de pruebas de clases permiten modificar el código para en un siguiente test, confirmar si ese era el origen del problema o no.</w:t>
      </w:r>
    </w:p>
    <w:p w14:paraId="38220A14" w14:textId="5C51308A" w:rsidR="00A96FCB" w:rsidRDefault="00FB41AD" w:rsidP="00FB41AD">
      <w:r>
        <w:t>Por ejemplo:</w:t>
      </w:r>
      <w:r w:rsidR="00A96FCB">
        <w:rPr>
          <w:noProof/>
        </w:rPr>
        <w:drawing>
          <wp:inline distT="0" distB="0" distL="0" distR="0" wp14:anchorId="672C8821" wp14:editId="7D9F8E7D">
            <wp:extent cx="5553710" cy="400050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71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33BC1B" w14:textId="77777777" w:rsidR="00FB41AD" w:rsidRDefault="00FB41AD" w:rsidP="00FB41AD">
      <w:r>
        <w:t>Es decir, que esperaba 1.0 y ha recibido como respuesta 100.0. En este punto podemos observar que el valor esperado no estaba correctamente definido, y que en vez de un error en el programa, es un error de la definición del caso de prueba.</w:t>
      </w:r>
    </w:p>
    <w:p w14:paraId="7AC41579" w14:textId="77777777" w:rsidR="00FB41AD" w:rsidRPr="00FB41AD" w:rsidRDefault="00FB41AD" w:rsidP="00FB41AD">
      <w:pPr>
        <w:rPr>
          <w:b/>
          <w:bCs/>
        </w:rPr>
      </w:pPr>
      <w:r w:rsidRPr="00FB41AD">
        <w:rPr>
          <w:b/>
          <w:bCs/>
        </w:rPr>
        <w:t>Paso 5.- Medición de la cobertura del código</w:t>
      </w:r>
    </w:p>
    <w:p w14:paraId="4F78AF9A" w14:textId="77777777" w:rsidR="00FB41AD" w:rsidRDefault="00FB41AD" w:rsidP="00FB41AD">
      <w:r>
        <w:t>La efectividad de los tests se mide en su cobertura.</w:t>
      </w:r>
    </w:p>
    <w:p w14:paraId="63F58F78" w14:textId="77777777" w:rsidR="00FB41AD" w:rsidRDefault="00FB41AD" w:rsidP="00FB41AD">
      <w:r>
        <w:t>La cobertura se refiere a cuántas líneas leen los test respecto al total. Si el test pasa por el 100% no garantiza que no hayan errores, pero sigue siendo un testeo riguroso.</w:t>
      </w:r>
    </w:p>
    <w:p w14:paraId="49ECBA40" w14:textId="3DFD866A" w:rsidR="002A37A8" w:rsidRDefault="00FB41AD" w:rsidP="00FB41AD">
      <w:r>
        <w:t>El software que ayuda a este tipo de problemas puede medir la cobertura de estos tests. Esta medición de cobertura ocurre cuando se hacen las pruebas de caja blanca (que usa el código fuente).</w:t>
      </w:r>
      <w:r>
        <w:t xml:space="preserve"> </w:t>
      </w:r>
      <w:r w:rsidR="002A37A8">
        <w:t>Este tipo de software es muy útil, ya que permite correr las clases de prueba varias veces,</w:t>
      </w:r>
      <w:r>
        <w:t xml:space="preserve"> </w:t>
      </w:r>
      <w:r w:rsidR="002A37A8">
        <w:lastRenderedPageBreak/>
        <w:t>y poco a poco se cubre más código el cual se considerará dentro de los próximos testeos. La idea es llegar al 100% de cobertura.</w:t>
      </w:r>
    </w:p>
    <w:p w14:paraId="5DE552C0" w14:textId="77777777" w:rsidR="002A37A8" w:rsidRDefault="002A37A8" w:rsidP="00A96FCB"/>
    <w:p w14:paraId="294FCA4E" w14:textId="77777777" w:rsidR="002A37A8" w:rsidRDefault="002A37A8" w:rsidP="00A96FCB">
      <w:r>
        <w:t>Bibliografía:</w:t>
      </w:r>
    </w:p>
    <w:p w14:paraId="359D5D8C" w14:textId="4126C6D5" w:rsidR="00A96FCB" w:rsidRDefault="002A37A8" w:rsidP="00A96FCB">
      <w:r>
        <w:t xml:space="preserve"> </w:t>
      </w:r>
      <w:r w:rsidRPr="002A37A8">
        <w:t xml:space="preserve">OpenCourseWare. (2018, octubre). Pruebas en eclipse con JUnit y EclEmma. https://ocw.ehu.eus/. Recuperado 12 de octubre de 2022, de </w:t>
      </w:r>
      <w:hyperlink r:id="rId6" w:history="1">
        <w:r w:rsidRPr="00423C45">
          <w:rPr>
            <w:rStyle w:val="Hipervnculo"/>
          </w:rPr>
          <w:t>https://ocw.ehu.eus/pluginfile.php/51924/mod_resource/content/3/lab1-JUnit.pdf</w:t>
        </w:r>
      </w:hyperlink>
      <w:r>
        <w:t xml:space="preserve"> </w:t>
      </w:r>
    </w:p>
    <w:sectPr w:rsidR="00A96F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FCB"/>
    <w:rsid w:val="002A37A8"/>
    <w:rsid w:val="00472292"/>
    <w:rsid w:val="00A96FCB"/>
    <w:rsid w:val="00FB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6877A"/>
  <w15:chartTrackingRefBased/>
  <w15:docId w15:val="{814436A9-3E67-4C7F-8EDE-660B143B0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A37A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37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cw.ehu.eus/pluginfile.php/51924/mod_resource/content/3/lab1-JUnit.pdf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Angel Fuentes Jarquin</dc:creator>
  <cp:keywords/>
  <dc:description/>
  <cp:lastModifiedBy>Jesus Angel Fuentes Jarquin</cp:lastModifiedBy>
  <cp:revision>2</cp:revision>
  <dcterms:created xsi:type="dcterms:W3CDTF">2022-10-13T02:20:00Z</dcterms:created>
  <dcterms:modified xsi:type="dcterms:W3CDTF">2022-10-13T03:06:00Z</dcterms:modified>
</cp:coreProperties>
</file>