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CE9DA" w14:textId="328F4CDA" w:rsidR="00305CD7" w:rsidRPr="00A177AF" w:rsidRDefault="00F51588" w:rsidP="00A177AF">
      <w:pPr>
        <w:jc w:val="both"/>
        <w:rPr>
          <w:rFonts w:ascii="Arial" w:hAnsi="Arial" w:cs="Arial"/>
          <w:b/>
          <w:bCs/>
          <w:sz w:val="24"/>
          <w:szCs w:val="24"/>
        </w:rPr>
      </w:pPr>
      <w:r w:rsidRPr="00A177AF">
        <w:rPr>
          <w:rFonts w:ascii="Arial" w:hAnsi="Arial" w:cs="Arial"/>
          <w:b/>
          <w:bCs/>
          <w:sz w:val="24"/>
          <w:szCs w:val="24"/>
        </w:rPr>
        <w:t>Paso 1.</w:t>
      </w:r>
      <w:r w:rsidR="00697498">
        <w:rPr>
          <w:rFonts w:ascii="Arial" w:hAnsi="Arial" w:cs="Arial"/>
          <w:b/>
          <w:bCs/>
          <w:sz w:val="24"/>
          <w:szCs w:val="24"/>
        </w:rPr>
        <w:t>-</w:t>
      </w:r>
      <w:r w:rsidRPr="00A177AF">
        <w:rPr>
          <w:rFonts w:ascii="Arial" w:hAnsi="Arial" w:cs="Arial"/>
          <w:b/>
          <w:bCs/>
          <w:sz w:val="24"/>
          <w:szCs w:val="24"/>
        </w:rPr>
        <w:t xml:space="preserve"> Crear un proyecto con la clase que queremos probar.</w:t>
      </w:r>
    </w:p>
    <w:p w14:paraId="078AEDD9" w14:textId="0E9D7B6A" w:rsidR="00F51588" w:rsidRPr="00A177AF" w:rsidRDefault="00F51588" w:rsidP="00A177AF">
      <w:pPr>
        <w:jc w:val="both"/>
        <w:rPr>
          <w:rFonts w:ascii="Arial" w:hAnsi="Arial" w:cs="Arial"/>
          <w:sz w:val="24"/>
          <w:szCs w:val="24"/>
        </w:rPr>
      </w:pPr>
      <w:r w:rsidRPr="00A177AF">
        <w:rPr>
          <w:rFonts w:ascii="Arial" w:hAnsi="Arial" w:cs="Arial"/>
          <w:sz w:val="24"/>
          <w:szCs w:val="24"/>
        </w:rPr>
        <w:t xml:space="preserve">Abrimos Eclipse, creamos un proyecto </w:t>
      </w:r>
      <w:proofErr w:type="spellStart"/>
      <w:r w:rsidRPr="00A177AF">
        <w:rPr>
          <w:rFonts w:ascii="Arial" w:hAnsi="Arial" w:cs="Arial"/>
          <w:sz w:val="24"/>
          <w:szCs w:val="24"/>
        </w:rPr>
        <w:t>JUnitLab</w:t>
      </w:r>
      <w:proofErr w:type="spellEnd"/>
      <w:r w:rsidRPr="00A177AF">
        <w:rPr>
          <w:rFonts w:ascii="Arial" w:hAnsi="Arial" w:cs="Arial"/>
          <w:sz w:val="24"/>
          <w:szCs w:val="24"/>
        </w:rPr>
        <w:t xml:space="preserve"> y a continuación la clase Java que queremos probar.</w:t>
      </w:r>
    </w:p>
    <w:p w14:paraId="4A94529F" w14:textId="543B3ECE" w:rsidR="00F51588" w:rsidRPr="00A177AF" w:rsidRDefault="00F51588" w:rsidP="00A177AF">
      <w:pPr>
        <w:jc w:val="both"/>
        <w:rPr>
          <w:rFonts w:ascii="Arial" w:hAnsi="Arial" w:cs="Arial"/>
          <w:sz w:val="24"/>
          <w:szCs w:val="24"/>
        </w:rPr>
      </w:pPr>
      <w:r w:rsidRPr="00A177AF">
        <w:rPr>
          <w:rFonts w:ascii="Arial" w:hAnsi="Arial" w:cs="Arial"/>
          <w:sz w:val="24"/>
          <w:szCs w:val="24"/>
        </w:rPr>
        <w:t>Ejemplo:</w:t>
      </w:r>
    </w:p>
    <w:p w14:paraId="73A9E7D7" w14:textId="7FE535FB" w:rsidR="00F51588" w:rsidRPr="00A177AF" w:rsidRDefault="00A177AF" w:rsidP="00A177AF">
      <w:pPr>
        <w:jc w:val="both"/>
        <w:rPr>
          <w:rFonts w:ascii="Arial" w:hAnsi="Arial" w:cs="Arial"/>
          <w:noProof/>
          <w:sz w:val="24"/>
          <w:szCs w:val="24"/>
        </w:rPr>
      </w:pPr>
      <w:r w:rsidRPr="00A177AF">
        <w:rPr>
          <w:rFonts w:ascii="Arial" w:hAnsi="Arial" w:cs="Arial"/>
          <w:noProof/>
          <w:sz w:val="24"/>
          <w:szCs w:val="24"/>
        </w:rPr>
        <w:drawing>
          <wp:anchor distT="0" distB="0" distL="114300" distR="114300" simplePos="0" relativeHeight="251658240" behindDoc="1" locked="0" layoutInCell="1" allowOverlap="1" wp14:anchorId="5BC95381" wp14:editId="1783F4AB">
            <wp:simplePos x="0" y="0"/>
            <wp:positionH relativeFrom="margin">
              <wp:align>left</wp:align>
            </wp:positionH>
            <wp:positionV relativeFrom="paragraph">
              <wp:posOffset>15875</wp:posOffset>
            </wp:positionV>
            <wp:extent cx="3063240" cy="2879090"/>
            <wp:effectExtent l="0" t="0" r="3810" b="0"/>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5">
                      <a:extLst>
                        <a:ext uri="{28A0092B-C50C-407E-A947-70E740481C1C}">
                          <a14:useLocalDpi xmlns:a14="http://schemas.microsoft.com/office/drawing/2010/main" val="0"/>
                        </a:ext>
                      </a:extLst>
                    </a:blip>
                    <a:srcRect l="68272" t="29759" r="2680" b="21707"/>
                    <a:stretch/>
                  </pic:blipFill>
                  <pic:spPr bwMode="auto">
                    <a:xfrm>
                      <a:off x="0" y="0"/>
                      <a:ext cx="3063240" cy="287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588" w:rsidRPr="00A177AF">
        <w:rPr>
          <w:rFonts w:ascii="Arial" w:hAnsi="Arial" w:cs="Arial"/>
          <w:noProof/>
          <w:sz w:val="24"/>
          <w:szCs w:val="24"/>
        </w:rPr>
        <w:t>Una instancia de esta clase representa una suscripción a una publicación. La variable precio contiene el precio de la suscripción. El precio recoge el total en euros y céntimos. El periodo de suscripción se representa en meses y se recoge en la variable periodo.</w:t>
      </w:r>
    </w:p>
    <w:p w14:paraId="1F3BF0C2" w14:textId="5990181E" w:rsidR="00F51588" w:rsidRPr="00A177AF" w:rsidRDefault="00F51588" w:rsidP="00A177AF">
      <w:pPr>
        <w:jc w:val="both"/>
        <w:rPr>
          <w:rFonts w:ascii="Arial" w:hAnsi="Arial" w:cs="Arial"/>
          <w:noProof/>
          <w:sz w:val="24"/>
          <w:szCs w:val="24"/>
        </w:rPr>
      </w:pPr>
    </w:p>
    <w:p w14:paraId="07FA2858" w14:textId="22EA6B99" w:rsidR="00F51588" w:rsidRPr="00A177AF" w:rsidRDefault="00F51588" w:rsidP="00A177AF">
      <w:pPr>
        <w:jc w:val="both"/>
        <w:rPr>
          <w:rFonts w:ascii="Arial" w:hAnsi="Arial" w:cs="Arial"/>
          <w:noProof/>
          <w:sz w:val="24"/>
          <w:szCs w:val="24"/>
        </w:rPr>
      </w:pPr>
    </w:p>
    <w:p w14:paraId="162E85D5" w14:textId="11D0E72B" w:rsidR="00F51588" w:rsidRPr="00A177AF" w:rsidRDefault="00F51588" w:rsidP="00A177AF">
      <w:pPr>
        <w:jc w:val="both"/>
        <w:rPr>
          <w:rFonts w:ascii="Arial" w:hAnsi="Arial" w:cs="Arial"/>
          <w:noProof/>
          <w:sz w:val="24"/>
          <w:szCs w:val="24"/>
        </w:rPr>
      </w:pPr>
    </w:p>
    <w:p w14:paraId="1641053C" w14:textId="57729381" w:rsidR="00F51588" w:rsidRPr="00A177AF" w:rsidRDefault="00F51588" w:rsidP="00A177AF">
      <w:pPr>
        <w:jc w:val="both"/>
        <w:rPr>
          <w:rFonts w:ascii="Arial" w:hAnsi="Arial" w:cs="Arial"/>
          <w:noProof/>
          <w:sz w:val="24"/>
          <w:szCs w:val="24"/>
        </w:rPr>
      </w:pPr>
    </w:p>
    <w:p w14:paraId="1F72859B" w14:textId="077C52B8" w:rsidR="00F51588" w:rsidRPr="00A177AF" w:rsidRDefault="00F51588" w:rsidP="00A177AF">
      <w:pPr>
        <w:jc w:val="both"/>
        <w:rPr>
          <w:rFonts w:ascii="Arial" w:hAnsi="Arial" w:cs="Arial"/>
          <w:noProof/>
          <w:sz w:val="24"/>
          <w:szCs w:val="24"/>
        </w:rPr>
      </w:pPr>
    </w:p>
    <w:p w14:paraId="557C72DB" w14:textId="7BF2F433" w:rsidR="00F51588" w:rsidRPr="00A177AF" w:rsidRDefault="00F51588" w:rsidP="00A177AF">
      <w:pPr>
        <w:jc w:val="both"/>
        <w:rPr>
          <w:rFonts w:ascii="Arial" w:hAnsi="Arial" w:cs="Arial"/>
          <w:b/>
          <w:bCs/>
          <w:noProof/>
          <w:sz w:val="24"/>
          <w:szCs w:val="24"/>
        </w:rPr>
      </w:pPr>
      <w:r w:rsidRPr="00A177AF">
        <w:rPr>
          <w:rFonts w:ascii="Arial" w:hAnsi="Arial" w:cs="Arial"/>
          <w:b/>
          <w:bCs/>
          <w:noProof/>
          <w:sz w:val="24"/>
          <w:szCs w:val="24"/>
        </w:rPr>
        <w:t>Paso 2.</w:t>
      </w:r>
      <w:r w:rsidR="00697498">
        <w:rPr>
          <w:rFonts w:ascii="Arial" w:hAnsi="Arial" w:cs="Arial"/>
          <w:b/>
          <w:bCs/>
          <w:noProof/>
          <w:sz w:val="24"/>
          <w:szCs w:val="24"/>
        </w:rPr>
        <w:t>-</w:t>
      </w:r>
      <w:r w:rsidRPr="00A177AF">
        <w:rPr>
          <w:rFonts w:ascii="Arial" w:hAnsi="Arial" w:cs="Arial"/>
          <w:b/>
          <w:bCs/>
          <w:noProof/>
          <w:sz w:val="24"/>
          <w:szCs w:val="24"/>
        </w:rPr>
        <w:t xml:space="preserve"> Crear una clase de pr</w:t>
      </w:r>
      <w:r w:rsidR="00A177AF" w:rsidRPr="00A177AF">
        <w:rPr>
          <w:rFonts w:ascii="Arial" w:hAnsi="Arial" w:cs="Arial"/>
          <w:b/>
          <w:bCs/>
          <w:noProof/>
          <w:sz w:val="24"/>
          <w:szCs w:val="24"/>
        </w:rPr>
        <w:t>ue</w:t>
      </w:r>
      <w:r w:rsidRPr="00A177AF">
        <w:rPr>
          <w:rFonts w:ascii="Arial" w:hAnsi="Arial" w:cs="Arial"/>
          <w:b/>
          <w:bCs/>
          <w:noProof/>
          <w:sz w:val="24"/>
          <w:szCs w:val="24"/>
        </w:rPr>
        <w:t>ba.</w:t>
      </w:r>
    </w:p>
    <w:p w14:paraId="477E144A" w14:textId="6C0AFBF2" w:rsidR="00F51588" w:rsidRPr="00A177AF" w:rsidRDefault="00F51588" w:rsidP="00A177AF">
      <w:pPr>
        <w:jc w:val="both"/>
        <w:rPr>
          <w:rFonts w:ascii="Arial" w:hAnsi="Arial" w:cs="Arial"/>
          <w:noProof/>
          <w:sz w:val="24"/>
          <w:szCs w:val="24"/>
        </w:rPr>
      </w:pPr>
      <w:r w:rsidRPr="00A177AF">
        <w:rPr>
          <w:rFonts w:ascii="Arial" w:hAnsi="Arial" w:cs="Arial"/>
          <w:noProof/>
          <w:sz w:val="24"/>
          <w:szCs w:val="24"/>
        </w:rPr>
        <w:drawing>
          <wp:anchor distT="0" distB="0" distL="114300" distR="114300" simplePos="0" relativeHeight="251659264" behindDoc="0" locked="0" layoutInCell="1" allowOverlap="1" wp14:anchorId="4C589B72" wp14:editId="76D75575">
            <wp:simplePos x="0" y="0"/>
            <wp:positionH relativeFrom="margin">
              <wp:align>right</wp:align>
            </wp:positionH>
            <wp:positionV relativeFrom="paragraph">
              <wp:posOffset>801335</wp:posOffset>
            </wp:positionV>
            <wp:extent cx="5622290" cy="2943225"/>
            <wp:effectExtent l="0" t="0" r="0" b="9525"/>
            <wp:wrapSquare wrapText="bothSides"/>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6">
                      <a:extLst>
                        <a:ext uri="{28A0092B-C50C-407E-A947-70E740481C1C}">
                          <a14:useLocalDpi xmlns:a14="http://schemas.microsoft.com/office/drawing/2010/main" val="0"/>
                        </a:ext>
                      </a:extLst>
                    </a:blip>
                    <a:srcRect l="68482" t="25055" r="3341" b="48719"/>
                    <a:stretch/>
                  </pic:blipFill>
                  <pic:spPr bwMode="auto">
                    <a:xfrm>
                      <a:off x="0" y="0"/>
                      <a:ext cx="5622290"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77AF">
        <w:rPr>
          <w:rFonts w:ascii="Arial" w:hAnsi="Arial" w:cs="Arial"/>
          <w:noProof/>
          <w:sz w:val="24"/>
          <w:szCs w:val="24"/>
        </w:rPr>
        <w:t>Para crear una clase de prueba, nos posicionamos sobre la clase que queremos probar, pulsamos el botón derecho y seleccionamos la opción “New”&gt;&gt;”J</w:t>
      </w:r>
      <w:r w:rsidR="001D49B6" w:rsidRPr="00A177AF">
        <w:rPr>
          <w:rFonts w:ascii="Arial" w:hAnsi="Arial" w:cs="Arial"/>
          <w:noProof/>
          <w:sz w:val="24"/>
          <w:szCs w:val="24"/>
        </w:rPr>
        <w:t>U</w:t>
      </w:r>
      <w:r w:rsidRPr="00A177AF">
        <w:rPr>
          <w:rFonts w:ascii="Arial" w:hAnsi="Arial" w:cs="Arial"/>
          <w:noProof/>
          <w:sz w:val="24"/>
          <w:szCs w:val="24"/>
        </w:rPr>
        <w:t xml:space="preserve">nit Test Case” . </w:t>
      </w:r>
    </w:p>
    <w:p w14:paraId="07CA2A83" w14:textId="3CF237A1" w:rsidR="001D49B6" w:rsidRPr="00A177AF" w:rsidRDefault="001D49B6" w:rsidP="00A177AF">
      <w:pPr>
        <w:jc w:val="both"/>
        <w:rPr>
          <w:rFonts w:ascii="Arial" w:hAnsi="Arial" w:cs="Arial"/>
          <w:noProof/>
          <w:sz w:val="24"/>
          <w:szCs w:val="24"/>
        </w:rPr>
      </w:pPr>
      <w:r w:rsidRPr="00A177AF">
        <w:rPr>
          <w:rFonts w:ascii="Arial" w:hAnsi="Arial" w:cs="Arial"/>
          <w:noProof/>
          <w:sz w:val="24"/>
          <w:szCs w:val="24"/>
        </w:rPr>
        <w:lastRenderedPageBreak/>
        <w:drawing>
          <wp:anchor distT="0" distB="0" distL="114300" distR="114300" simplePos="0" relativeHeight="251661312" behindDoc="0" locked="0" layoutInCell="1" allowOverlap="1" wp14:anchorId="6164B2CC" wp14:editId="5B57F582">
            <wp:simplePos x="0" y="0"/>
            <wp:positionH relativeFrom="margin">
              <wp:posOffset>1267460</wp:posOffset>
            </wp:positionH>
            <wp:positionV relativeFrom="paragraph">
              <wp:posOffset>4455795</wp:posOffset>
            </wp:positionV>
            <wp:extent cx="3286760" cy="3796665"/>
            <wp:effectExtent l="0" t="0" r="8890" b="0"/>
            <wp:wrapTopAndBottom/>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7">
                      <a:extLst>
                        <a:ext uri="{28A0092B-C50C-407E-A947-70E740481C1C}">
                          <a14:useLocalDpi xmlns:a14="http://schemas.microsoft.com/office/drawing/2010/main" val="0"/>
                        </a:ext>
                      </a:extLst>
                    </a:blip>
                    <a:srcRect l="73766" t="22706" r="7744" b="39323"/>
                    <a:stretch/>
                  </pic:blipFill>
                  <pic:spPr bwMode="auto">
                    <a:xfrm>
                      <a:off x="0" y="0"/>
                      <a:ext cx="3286760" cy="379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77AF">
        <w:rPr>
          <w:rFonts w:ascii="Arial" w:hAnsi="Arial" w:cs="Arial"/>
          <w:noProof/>
          <w:sz w:val="24"/>
          <w:szCs w:val="24"/>
        </w:rPr>
        <w:drawing>
          <wp:anchor distT="0" distB="0" distL="114300" distR="114300" simplePos="0" relativeHeight="251660288" behindDoc="0" locked="0" layoutInCell="1" allowOverlap="1" wp14:anchorId="71D3838B" wp14:editId="0FB4C714">
            <wp:simplePos x="0" y="0"/>
            <wp:positionH relativeFrom="margin">
              <wp:align>center</wp:align>
            </wp:positionH>
            <wp:positionV relativeFrom="paragraph">
              <wp:posOffset>14262</wp:posOffset>
            </wp:positionV>
            <wp:extent cx="3175635" cy="3879215"/>
            <wp:effectExtent l="0" t="0" r="5715" b="6985"/>
            <wp:wrapTopAndBottom/>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8">
                      <a:extLst>
                        <a:ext uri="{28A0092B-C50C-407E-A947-70E740481C1C}">
                          <a14:useLocalDpi xmlns:a14="http://schemas.microsoft.com/office/drawing/2010/main" val="0"/>
                        </a:ext>
                      </a:extLst>
                    </a:blip>
                    <a:srcRect l="74437" t="32890" r="8626" b="30320"/>
                    <a:stretch/>
                  </pic:blipFill>
                  <pic:spPr bwMode="auto">
                    <a:xfrm>
                      <a:off x="0" y="0"/>
                      <a:ext cx="3175635" cy="387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77AF">
        <w:rPr>
          <w:rFonts w:ascii="Arial" w:hAnsi="Arial" w:cs="Arial"/>
          <w:noProof/>
          <w:sz w:val="24"/>
          <w:szCs w:val="24"/>
        </w:rPr>
        <w:t>En el cuadro que aparece pulsamos el botón Next, y en la última pantalla aparecerán los métodos de la clase sobre la que queremos crear un caso de prueba, seleccionamos el método a probar y pulsamos finish.</w:t>
      </w:r>
    </w:p>
    <w:p w14:paraId="66244813" w14:textId="67110AF4" w:rsidR="001D49B6" w:rsidRPr="00A177AF" w:rsidRDefault="001D49B6" w:rsidP="00A177AF">
      <w:pPr>
        <w:jc w:val="both"/>
        <w:rPr>
          <w:rFonts w:ascii="Arial" w:hAnsi="Arial" w:cs="Arial"/>
          <w:noProof/>
          <w:sz w:val="24"/>
          <w:szCs w:val="24"/>
        </w:rPr>
      </w:pPr>
      <w:r w:rsidRPr="00A177AF">
        <w:rPr>
          <w:rFonts w:ascii="Arial" w:hAnsi="Arial" w:cs="Arial"/>
          <w:noProof/>
          <w:sz w:val="24"/>
          <w:szCs w:val="24"/>
        </w:rPr>
        <w:lastRenderedPageBreak/>
        <w:drawing>
          <wp:anchor distT="0" distB="0" distL="114300" distR="114300" simplePos="0" relativeHeight="251662336" behindDoc="0" locked="0" layoutInCell="1" allowOverlap="1" wp14:anchorId="4DB17A4E" wp14:editId="35F8909C">
            <wp:simplePos x="0" y="0"/>
            <wp:positionH relativeFrom="margin">
              <wp:align>left</wp:align>
            </wp:positionH>
            <wp:positionV relativeFrom="paragraph">
              <wp:posOffset>582793</wp:posOffset>
            </wp:positionV>
            <wp:extent cx="5362575" cy="2574290"/>
            <wp:effectExtent l="0" t="0" r="9525" b="0"/>
            <wp:wrapTopAndBottom/>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l="68263" t="27014" r="4222" b="49502"/>
                    <a:stretch/>
                  </pic:blipFill>
                  <pic:spPr bwMode="auto">
                    <a:xfrm>
                      <a:off x="0" y="0"/>
                      <a:ext cx="5362575" cy="2574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77AF">
        <w:rPr>
          <w:rFonts w:ascii="Arial" w:hAnsi="Arial" w:cs="Arial"/>
          <w:noProof/>
          <w:sz w:val="24"/>
          <w:szCs w:val="24"/>
        </w:rPr>
        <w:t>La herramienta crea una clase de prueba, donde incluye las librerías de Junit necesarias para su ejecución, así como un método de prueba vacío donde deberemos escribir nuestro caso de prueba.</w:t>
      </w:r>
    </w:p>
    <w:p w14:paraId="72CC0246" w14:textId="60CDF239" w:rsidR="008E0FAD" w:rsidRPr="00697498" w:rsidRDefault="001D49B6" w:rsidP="00A177AF">
      <w:pPr>
        <w:jc w:val="both"/>
        <w:rPr>
          <w:rFonts w:ascii="Arial" w:hAnsi="Arial" w:cs="Arial"/>
          <w:b/>
          <w:bCs/>
          <w:noProof/>
          <w:sz w:val="24"/>
          <w:szCs w:val="24"/>
        </w:rPr>
      </w:pPr>
      <w:r w:rsidRPr="00697498">
        <w:rPr>
          <w:rFonts w:ascii="Arial" w:hAnsi="Arial" w:cs="Arial"/>
          <w:b/>
          <w:bCs/>
          <w:noProof/>
          <w:sz w:val="24"/>
          <w:szCs w:val="24"/>
        </w:rPr>
        <w:t>Paso 3.</w:t>
      </w:r>
      <w:r w:rsidR="00697498">
        <w:rPr>
          <w:rFonts w:ascii="Arial" w:hAnsi="Arial" w:cs="Arial"/>
          <w:b/>
          <w:bCs/>
          <w:noProof/>
          <w:sz w:val="24"/>
          <w:szCs w:val="24"/>
        </w:rPr>
        <w:t>-</w:t>
      </w:r>
      <w:r w:rsidRPr="00697498">
        <w:rPr>
          <w:rFonts w:ascii="Arial" w:hAnsi="Arial" w:cs="Arial"/>
          <w:b/>
          <w:bCs/>
          <w:noProof/>
          <w:sz w:val="24"/>
          <w:szCs w:val="24"/>
        </w:rPr>
        <w:t xml:space="preserve"> Crear los casos de prueba.</w:t>
      </w:r>
    </w:p>
    <w:p w14:paraId="6D4E2CF7" w14:textId="1AB60E34" w:rsidR="008E0FAD" w:rsidRPr="00A177AF" w:rsidRDefault="00A177AF" w:rsidP="00A177AF">
      <w:pPr>
        <w:jc w:val="both"/>
        <w:rPr>
          <w:rFonts w:ascii="Arial" w:hAnsi="Arial" w:cs="Arial"/>
          <w:noProof/>
          <w:sz w:val="24"/>
          <w:szCs w:val="24"/>
        </w:rPr>
      </w:pPr>
      <w:r w:rsidRPr="00A177AF">
        <w:rPr>
          <w:rFonts w:ascii="Arial" w:hAnsi="Arial" w:cs="Arial"/>
          <w:noProof/>
          <w:sz w:val="24"/>
          <w:szCs w:val="24"/>
        </w:rPr>
        <w:drawing>
          <wp:anchor distT="0" distB="0" distL="114300" distR="114300" simplePos="0" relativeHeight="251663360" behindDoc="0" locked="0" layoutInCell="1" allowOverlap="1" wp14:anchorId="296CF2DE" wp14:editId="05F01CBC">
            <wp:simplePos x="0" y="0"/>
            <wp:positionH relativeFrom="margin">
              <wp:align>center</wp:align>
            </wp:positionH>
            <wp:positionV relativeFrom="paragraph">
              <wp:posOffset>328724</wp:posOffset>
            </wp:positionV>
            <wp:extent cx="3891915" cy="4144010"/>
            <wp:effectExtent l="0" t="0" r="0" b="8890"/>
            <wp:wrapTopAndBottom/>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0">
                      <a:extLst>
                        <a:ext uri="{28A0092B-C50C-407E-A947-70E740481C1C}">
                          <a14:useLocalDpi xmlns:a14="http://schemas.microsoft.com/office/drawing/2010/main" val="0"/>
                        </a:ext>
                      </a:extLst>
                    </a:blip>
                    <a:srcRect l="68712" t="23493" r="6887" b="30320"/>
                    <a:stretch/>
                  </pic:blipFill>
                  <pic:spPr bwMode="auto">
                    <a:xfrm>
                      <a:off x="0" y="0"/>
                      <a:ext cx="3891915" cy="414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0FAD" w:rsidRPr="00A177AF">
        <w:rPr>
          <w:rFonts w:ascii="Arial" w:hAnsi="Arial" w:cs="Arial"/>
          <w:noProof/>
          <w:sz w:val="24"/>
          <w:szCs w:val="24"/>
        </w:rPr>
        <w:t>Como ejemplo, podemos rellenar la clase anterios con este código:</w:t>
      </w:r>
    </w:p>
    <w:p w14:paraId="5A86712A" w14:textId="77777777" w:rsidR="00A177AF" w:rsidRPr="00A177AF" w:rsidRDefault="00A177AF" w:rsidP="00A177AF">
      <w:pPr>
        <w:jc w:val="both"/>
        <w:rPr>
          <w:rFonts w:ascii="Arial" w:hAnsi="Arial" w:cs="Arial"/>
          <w:noProof/>
          <w:sz w:val="24"/>
          <w:szCs w:val="24"/>
        </w:rPr>
      </w:pPr>
    </w:p>
    <w:p w14:paraId="7494C115" w14:textId="678AFFDB" w:rsidR="008E0FAD" w:rsidRPr="00A177AF" w:rsidRDefault="008E0FAD" w:rsidP="00A177AF">
      <w:pPr>
        <w:jc w:val="both"/>
        <w:rPr>
          <w:rFonts w:ascii="Arial" w:hAnsi="Arial" w:cs="Arial"/>
          <w:noProof/>
          <w:sz w:val="24"/>
          <w:szCs w:val="24"/>
        </w:rPr>
      </w:pPr>
      <w:r w:rsidRPr="00A177AF">
        <w:rPr>
          <w:rFonts w:ascii="Arial" w:hAnsi="Arial" w:cs="Arial"/>
          <w:noProof/>
          <w:sz w:val="24"/>
          <w:szCs w:val="24"/>
        </w:rPr>
        <w:lastRenderedPageBreak/>
        <w:t>Todo caso de prueba se compone básicamente de 3 partes:</w:t>
      </w:r>
    </w:p>
    <w:p w14:paraId="5600D32D" w14:textId="767C317D" w:rsidR="008E0FAD" w:rsidRPr="00A177AF" w:rsidRDefault="008E0FAD" w:rsidP="00A177AF">
      <w:pPr>
        <w:pStyle w:val="Prrafodelista"/>
        <w:numPr>
          <w:ilvl w:val="0"/>
          <w:numId w:val="1"/>
        </w:numPr>
        <w:jc w:val="both"/>
        <w:rPr>
          <w:rFonts w:ascii="Arial" w:hAnsi="Arial" w:cs="Arial"/>
          <w:noProof/>
          <w:sz w:val="24"/>
          <w:szCs w:val="24"/>
        </w:rPr>
      </w:pPr>
      <w:r w:rsidRPr="00A177AF">
        <w:rPr>
          <w:rFonts w:ascii="Arial" w:hAnsi="Arial" w:cs="Arial"/>
          <w:noProof/>
          <w:sz w:val="24"/>
          <w:szCs w:val="24"/>
        </w:rPr>
        <w:t>En una variable se indica cuál es el valor esperado por el método que queremos comprobar.</w:t>
      </w:r>
    </w:p>
    <w:p w14:paraId="158386E4" w14:textId="0912DF0C" w:rsidR="008E0FAD" w:rsidRPr="00A177AF" w:rsidRDefault="008E0FAD" w:rsidP="00A177AF">
      <w:pPr>
        <w:pStyle w:val="Prrafodelista"/>
        <w:numPr>
          <w:ilvl w:val="0"/>
          <w:numId w:val="1"/>
        </w:numPr>
        <w:jc w:val="both"/>
        <w:rPr>
          <w:rFonts w:ascii="Arial" w:hAnsi="Arial" w:cs="Arial"/>
          <w:noProof/>
          <w:sz w:val="24"/>
          <w:szCs w:val="24"/>
        </w:rPr>
      </w:pPr>
      <w:r w:rsidRPr="00A177AF">
        <w:rPr>
          <w:rFonts w:ascii="Arial" w:hAnsi="Arial" w:cs="Arial"/>
          <w:noProof/>
          <w:sz w:val="24"/>
          <w:szCs w:val="24"/>
        </w:rPr>
        <w:t>Se ejecuta el método que queremos probar con los datos de entrada adecuados y se guarda el resultado en otra variable.</w:t>
      </w:r>
    </w:p>
    <w:p w14:paraId="34037BDE" w14:textId="1EB93425" w:rsidR="008E0FAD" w:rsidRPr="00A177AF" w:rsidRDefault="008E0FAD" w:rsidP="00A177AF">
      <w:pPr>
        <w:pStyle w:val="Prrafodelista"/>
        <w:numPr>
          <w:ilvl w:val="0"/>
          <w:numId w:val="1"/>
        </w:numPr>
        <w:jc w:val="both"/>
        <w:rPr>
          <w:rFonts w:ascii="Arial" w:hAnsi="Arial" w:cs="Arial"/>
          <w:noProof/>
          <w:sz w:val="24"/>
          <w:szCs w:val="24"/>
        </w:rPr>
      </w:pPr>
      <w:r w:rsidRPr="00A177AF">
        <w:rPr>
          <w:rFonts w:ascii="Arial" w:hAnsi="Arial" w:cs="Arial"/>
          <w:noProof/>
          <w:sz w:val="24"/>
          <w:szCs w:val="24"/>
        </w:rPr>
        <w:t>Se comprueba la relación entre el valor esperado y el resultado del método, a través de una aserción. En este caso la aserción assertEquals indica que el caso de prueba es correcto sólo si el valor de las variables esperado y resultado son iguales.</w:t>
      </w:r>
    </w:p>
    <w:p w14:paraId="2CC220F4" w14:textId="65B80CBF" w:rsidR="00697498" w:rsidRPr="00697498" w:rsidRDefault="00697498" w:rsidP="00697498">
      <w:pPr>
        <w:jc w:val="both"/>
        <w:rPr>
          <w:rFonts w:ascii="Arial" w:hAnsi="Arial" w:cs="Arial"/>
          <w:b/>
          <w:bCs/>
          <w:noProof/>
          <w:sz w:val="24"/>
          <w:szCs w:val="24"/>
        </w:rPr>
      </w:pPr>
      <w:r w:rsidRPr="00697498">
        <w:rPr>
          <w:rFonts w:ascii="Arial" w:hAnsi="Arial" w:cs="Arial"/>
          <w:b/>
          <w:bCs/>
          <w:noProof/>
          <w:sz w:val="24"/>
          <w:szCs w:val="24"/>
        </w:rPr>
        <w:t>Paso 4.</w:t>
      </w:r>
      <w:r>
        <w:rPr>
          <w:rFonts w:ascii="Arial" w:hAnsi="Arial" w:cs="Arial"/>
          <w:b/>
          <w:bCs/>
          <w:noProof/>
          <w:sz w:val="24"/>
          <w:szCs w:val="24"/>
        </w:rPr>
        <w:t>-</w:t>
      </w:r>
      <w:r w:rsidRPr="00697498">
        <w:rPr>
          <w:rFonts w:ascii="Arial" w:hAnsi="Arial" w:cs="Arial"/>
          <w:b/>
          <w:bCs/>
          <w:noProof/>
          <w:sz w:val="24"/>
          <w:szCs w:val="24"/>
        </w:rPr>
        <w:t xml:space="preserve"> Ejecutar paso de prueba</w:t>
      </w:r>
      <w:r>
        <w:rPr>
          <w:rFonts w:ascii="Arial" w:hAnsi="Arial" w:cs="Arial"/>
          <w:b/>
          <w:bCs/>
          <w:noProof/>
          <w:sz w:val="24"/>
          <w:szCs w:val="24"/>
        </w:rPr>
        <w:t>.</w:t>
      </w:r>
    </w:p>
    <w:p w14:paraId="2E76EA90"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 xml:space="preserve">Se ejecutan las clases de prueba, las cuales son una serie de tests en cada clase del código.  </w:t>
      </w:r>
    </w:p>
    <w:p w14:paraId="23115973"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Si hay fallas, estas salen a flote, indican dónde y por qué fallaron.</w:t>
      </w:r>
    </w:p>
    <w:p w14:paraId="6BA16106"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Los errores que las clases de prueba no se limitan a un solo tipo, Pueden ser como tal un error en el programa, un error de definición, o un error de lógica.</w:t>
      </w:r>
    </w:p>
    <w:p w14:paraId="291411A0"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Las clases de pruebas de clases permiten modificar el código para en un siguiente test, confirmar si ese era el origen del problema o no.</w:t>
      </w:r>
    </w:p>
    <w:p w14:paraId="01F4F714"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 xml:space="preserve">Por ejemplo: </w:t>
      </w:r>
    </w:p>
    <w:p w14:paraId="2DB7667A"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Es decir, que esperaba 1.0 y ha recibido como respuesta 100.0. En este punto podemos observar que el valor esperado no estaba correctamente definido, y que en vez de un error en el programa, es un error de la definición del caso de prueba.</w:t>
      </w:r>
    </w:p>
    <w:p w14:paraId="6FE3103D" w14:textId="57F4CF0D" w:rsidR="00697498" w:rsidRPr="00697498" w:rsidRDefault="00697498" w:rsidP="00697498">
      <w:pPr>
        <w:jc w:val="both"/>
        <w:rPr>
          <w:rFonts w:ascii="Arial" w:hAnsi="Arial" w:cs="Arial"/>
          <w:b/>
          <w:bCs/>
          <w:noProof/>
          <w:sz w:val="24"/>
          <w:szCs w:val="24"/>
        </w:rPr>
      </w:pPr>
      <w:r w:rsidRPr="00697498">
        <w:rPr>
          <w:rFonts w:ascii="Arial" w:hAnsi="Arial" w:cs="Arial"/>
          <w:b/>
          <w:bCs/>
          <w:noProof/>
          <w:sz w:val="24"/>
          <w:szCs w:val="24"/>
        </w:rPr>
        <w:t>Paso 5.- Medición de la cobertura del código</w:t>
      </w:r>
      <w:r>
        <w:rPr>
          <w:rFonts w:ascii="Arial" w:hAnsi="Arial" w:cs="Arial"/>
          <w:b/>
          <w:bCs/>
          <w:noProof/>
          <w:sz w:val="24"/>
          <w:szCs w:val="24"/>
        </w:rPr>
        <w:t>.</w:t>
      </w:r>
    </w:p>
    <w:p w14:paraId="74F2F4A9"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La efectividad de los tests se mide en su cobertura.</w:t>
      </w:r>
    </w:p>
    <w:p w14:paraId="27A0E504"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La cobertura se refiere a cuántas líneas leen los test respecto al total. Si el test pasa por el 100% no garantiza que no hayan errores, pero sigue siendo un testeo riguroso.</w:t>
      </w:r>
    </w:p>
    <w:p w14:paraId="627E9A66" w14:textId="77777777"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t>El software que ayuda a este tipo de problemas puede medir la cobertura de estos tests. Esta medición de cobertura ocurre cuando se hacen las pruebas de caja blanca (que usa el código fuente). Este tipo de software es muy útil, ya que permite correr las clases de prueba varias veces, y poco a poco se cubre más código el cual se considerará dentro de los próximos testeos. La idea es llegar al 100% de cobertura.</w:t>
      </w:r>
    </w:p>
    <w:p w14:paraId="2DF633FE" w14:textId="77777777" w:rsidR="00697498" w:rsidRPr="00697498" w:rsidRDefault="00697498" w:rsidP="00697498">
      <w:pPr>
        <w:jc w:val="both"/>
        <w:rPr>
          <w:rFonts w:ascii="Arial" w:hAnsi="Arial" w:cs="Arial"/>
          <w:noProof/>
          <w:sz w:val="24"/>
          <w:szCs w:val="24"/>
        </w:rPr>
      </w:pPr>
    </w:p>
    <w:p w14:paraId="0BDECE31" w14:textId="77777777" w:rsidR="00697498" w:rsidRDefault="00697498" w:rsidP="00697498">
      <w:pPr>
        <w:jc w:val="both"/>
        <w:rPr>
          <w:rFonts w:ascii="Arial" w:hAnsi="Arial" w:cs="Arial"/>
          <w:noProof/>
          <w:sz w:val="24"/>
          <w:szCs w:val="24"/>
        </w:rPr>
      </w:pPr>
    </w:p>
    <w:p w14:paraId="6AC28C96" w14:textId="77777777" w:rsidR="00697498" w:rsidRDefault="00697498" w:rsidP="00697498">
      <w:pPr>
        <w:jc w:val="both"/>
        <w:rPr>
          <w:rFonts w:ascii="Arial" w:hAnsi="Arial" w:cs="Arial"/>
          <w:noProof/>
          <w:sz w:val="24"/>
          <w:szCs w:val="24"/>
        </w:rPr>
      </w:pPr>
    </w:p>
    <w:p w14:paraId="59355131" w14:textId="7D98D223" w:rsidR="00697498" w:rsidRPr="00697498" w:rsidRDefault="00697498" w:rsidP="00697498">
      <w:pPr>
        <w:jc w:val="both"/>
        <w:rPr>
          <w:rFonts w:ascii="Arial" w:hAnsi="Arial" w:cs="Arial"/>
          <w:noProof/>
          <w:sz w:val="24"/>
          <w:szCs w:val="24"/>
        </w:rPr>
      </w:pPr>
      <w:r w:rsidRPr="00697498">
        <w:rPr>
          <w:rFonts w:ascii="Arial" w:hAnsi="Arial" w:cs="Arial"/>
          <w:noProof/>
          <w:sz w:val="24"/>
          <w:szCs w:val="24"/>
        </w:rPr>
        <w:lastRenderedPageBreak/>
        <w:t>Bibliografía:</w:t>
      </w:r>
    </w:p>
    <w:p w14:paraId="54C32A82" w14:textId="74D5EB39" w:rsidR="008E0FAD" w:rsidRPr="00A177AF" w:rsidRDefault="00697498" w:rsidP="00697498">
      <w:pPr>
        <w:jc w:val="both"/>
        <w:rPr>
          <w:rFonts w:ascii="Arial" w:hAnsi="Arial" w:cs="Arial"/>
          <w:noProof/>
          <w:sz w:val="24"/>
          <w:szCs w:val="24"/>
        </w:rPr>
      </w:pPr>
      <w:r w:rsidRPr="00697498">
        <w:rPr>
          <w:rFonts w:ascii="Arial" w:hAnsi="Arial" w:cs="Arial"/>
          <w:noProof/>
          <w:sz w:val="24"/>
          <w:szCs w:val="24"/>
        </w:rPr>
        <w:t xml:space="preserve">OpenCourseWare. (2018, octubre). Pruebas en eclipse con JUnit y EclEmma. https://ocw.ehu.eus/. Recuperado 12 de octubre de 2022, de </w:t>
      </w:r>
      <w:hyperlink r:id="rId11" w:history="1">
        <w:r w:rsidRPr="009C5715">
          <w:rPr>
            <w:rStyle w:val="Hipervnculo"/>
            <w:rFonts w:ascii="Arial" w:hAnsi="Arial" w:cs="Arial"/>
            <w:noProof/>
            <w:sz w:val="24"/>
            <w:szCs w:val="24"/>
          </w:rPr>
          <w:t>https://ocw.ehu.eus/pluginfile.php/51924/mod_resource/content/3/lab1-JUnit.pdf</w:t>
        </w:r>
      </w:hyperlink>
      <w:r>
        <w:rPr>
          <w:rFonts w:ascii="Arial" w:hAnsi="Arial" w:cs="Arial"/>
          <w:noProof/>
          <w:sz w:val="24"/>
          <w:szCs w:val="24"/>
        </w:rPr>
        <w:t xml:space="preserve"> </w:t>
      </w:r>
    </w:p>
    <w:p w14:paraId="42FECC22" w14:textId="7D3687A3" w:rsidR="00A177AF" w:rsidRPr="00697498" w:rsidRDefault="00A177AF" w:rsidP="00697498">
      <w:pPr>
        <w:rPr>
          <w:rFonts w:ascii="Arial" w:hAnsi="Arial" w:cs="Arial"/>
          <w:sz w:val="24"/>
          <w:szCs w:val="24"/>
        </w:rPr>
      </w:pPr>
    </w:p>
    <w:sectPr w:rsidR="00A177AF" w:rsidRPr="006974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465AE3"/>
    <w:multiLevelType w:val="hybridMultilevel"/>
    <w:tmpl w:val="100A8E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45302A3"/>
    <w:multiLevelType w:val="hybridMultilevel"/>
    <w:tmpl w:val="B4942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9015050">
    <w:abstractNumId w:val="0"/>
  </w:num>
  <w:num w:numId="2" w16cid:durableId="1567448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588"/>
    <w:rsid w:val="001D49B6"/>
    <w:rsid w:val="00305CD7"/>
    <w:rsid w:val="00697498"/>
    <w:rsid w:val="008E0FAD"/>
    <w:rsid w:val="00990EDF"/>
    <w:rsid w:val="00A177AF"/>
    <w:rsid w:val="00D8038B"/>
    <w:rsid w:val="00EA4B86"/>
    <w:rsid w:val="00F515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2EC5F"/>
  <w15:chartTrackingRefBased/>
  <w15:docId w15:val="{1300B5AF-AF3D-4733-8103-D37FC4E1B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0FAD"/>
    <w:pPr>
      <w:ind w:left="720"/>
      <w:contextualSpacing/>
    </w:pPr>
  </w:style>
  <w:style w:type="character" w:styleId="Hipervnculo">
    <w:name w:val="Hyperlink"/>
    <w:basedOn w:val="Fuentedeprrafopredeter"/>
    <w:uiPriority w:val="99"/>
    <w:unhideWhenUsed/>
    <w:rsid w:val="00A177AF"/>
    <w:rPr>
      <w:color w:val="0563C1" w:themeColor="hyperlink"/>
      <w:u w:val="single"/>
    </w:rPr>
  </w:style>
  <w:style w:type="character" w:styleId="Mencinsinresolver">
    <w:name w:val="Unresolved Mention"/>
    <w:basedOn w:val="Fuentedeprrafopredeter"/>
    <w:uiPriority w:val="99"/>
    <w:semiHidden/>
    <w:unhideWhenUsed/>
    <w:rsid w:val="00A17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00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cw.ehu.eus/pluginfile.php/51924/mod_resource/content/3/lab1-JUnit.pdf"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5</Pages>
  <Words>526</Words>
  <Characters>2896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Edher Hernandez Ramirez</dc:creator>
  <cp:keywords/>
  <dc:description/>
  <cp:lastModifiedBy>Edher Hernandez Ramirez</cp:lastModifiedBy>
  <cp:revision>2</cp:revision>
  <dcterms:created xsi:type="dcterms:W3CDTF">2022-10-12T23:37:00Z</dcterms:created>
  <dcterms:modified xsi:type="dcterms:W3CDTF">2022-10-13T03:20:00Z</dcterms:modified>
</cp:coreProperties>
</file>