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left w:color="auto" w:space="0" w:sz="0" w:val="none"/>
          <w:right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SQL JOINS EXERCISE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No: 2805001764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Jafter Selelo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 — INNER JOIN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Question 1: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A — INNER JOIN </w:t>
      </w:r>
    </w:p>
    <w:p w:rsidR="00000000" w:rsidDel="00000000" w:rsidP="00000000" w:rsidRDefault="00000000" w:rsidRPr="00000000" w14:paraId="00000009">
      <w:pPr>
        <w:pBdr>
          <w:left w:color="auto" w:space="0" w:sz="0" w:val="none"/>
          <w:right w:color="auto" w:space="0" w:sz="0" w:val="none"/>
        </w:pBd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Tables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5734050" cy="255553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55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945743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5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2: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134658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4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3: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94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4: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3129711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9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5: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60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6: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21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7: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492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8: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657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9: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517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10: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8100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11: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619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12: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63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13: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40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14: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15:</w:t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695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BONUS CHALLENGE ANSWERS: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 1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with no subscriptions are: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4- Kabelob.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5-Lerato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Bonus 2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Subscriptions referencing users that do not exist: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Subscription 504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ID 6 does not exist in users table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Bonus 3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Shows never watched: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704 - Cooking Lab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706 - Wild Earth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Bonus 4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Viewing sessions reference shows that do not exist are: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Session 905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ID 705 does not exist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Bonus 5</w:t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Plans with no subscribers are:</w:t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 - Mobile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