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SQL UNION &amp; UNION ALL EXERCISE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No: 2805001764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Jafter Selelo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SQL Environment used -  Databricks</w:t>
      </w:r>
    </w:p>
    <w:p w:rsidR="00000000" w:rsidDel="00000000" w:rsidP="00000000" w:rsidRDefault="00000000" w:rsidRPr="00000000" w14:paraId="00000005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left w:color="auto" w:space="0" w:sz="0" w:val="none"/>
          <w:right w:color="auto" w:space="0" w:sz="0" w:val="none"/>
        </w:pBd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1:</w:t>
      </w:r>
    </w:p>
    <w:p w:rsidR="00000000" w:rsidDel="00000000" w:rsidP="00000000" w:rsidRDefault="00000000" w:rsidRPr="00000000" w14:paraId="00000007">
      <w:pPr>
        <w:pBdr>
          <w:left w:color="auto" w:space="0" w:sz="0" w:val="none"/>
          <w:right w:color="auto" w:space="0" w:sz="0" w:val="none"/>
        </w:pBd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322152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1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auto" w:space="0" w:sz="0" w:val="none"/>
          <w:right w:color="auto" w:space="0" w:sz="0" w:val="none"/>
        </w:pBd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auto" w:space="0" w:sz="0" w:val="none"/>
          <w:right w:color="auto" w:space="0" w:sz="0" w:val="none"/>
        </w:pBd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2:</w:t>
      </w:r>
    </w:p>
    <w:p w:rsidR="00000000" w:rsidDel="00000000" w:rsidP="00000000" w:rsidRDefault="00000000" w:rsidRPr="00000000" w14:paraId="0000000A">
      <w:pPr>
        <w:pBdr>
          <w:left w:color="auto" w:space="0" w:sz="0" w:val="none"/>
          <w:right w:color="auto" w:space="0" w:sz="0" w:val="none"/>
        </w:pBd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2926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auto" w:space="0" w:sz="0" w:val="none"/>
          <w:right w:color="auto" w:space="0" w:sz="0" w:val="none"/>
        </w:pBd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23707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5: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32585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6: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1728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25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2204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4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Questions: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should use </w:t>
      </w:r>
      <w:r w:rsidDel="00000000" w:rsidR="00000000" w:rsidRPr="00000000">
        <w:rPr>
          <w:b w:val="1"/>
          <w:bCs w:val="1"/>
          <w:rtl w:val="0"/>
        </w:rPr>
        <w:t xml:space="preserve">UNION,</w:t>
      </w:r>
      <w:r w:rsidDel="00000000" w:rsidR="00000000" w:rsidRPr="00000000">
        <w:rPr>
          <w:rtl w:val="0"/>
        </w:rPr>
        <w:t xml:space="preserve"> because the fraud analyst wants a unique list of customers from both watch lists. If a customer appears in both January and February, they should only appear once.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should also use </w:t>
      </w:r>
      <w:r w:rsidDel="00000000" w:rsidR="00000000" w:rsidRPr="00000000">
        <w:rPr>
          <w:b w:val="1"/>
          <w:bCs w:val="1"/>
          <w:rtl w:val="0"/>
        </w:rPr>
        <w:t xml:space="preserve">UNION ALL, </w:t>
      </w:r>
      <w:r w:rsidDel="00000000" w:rsidR="00000000" w:rsidRPr="00000000">
        <w:rPr>
          <w:rtl w:val="0"/>
        </w:rPr>
        <w:t xml:space="preserve">because the auditing team wants to count every transaction. Removing duplicates would reduce the count and produce incorrect audit results.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query fails because the first SELECT returns </w:t>
      </w:r>
      <w:r w:rsidDel="00000000" w:rsidR="00000000" w:rsidRPr="00000000">
        <w:rPr>
          <w:b w:val="1"/>
          <w:bCs w:val="1"/>
          <w:rtl w:val="0"/>
        </w:rPr>
        <w:t xml:space="preserve">2 columns</w:t>
      </w:r>
      <w:r w:rsidDel="00000000" w:rsidR="00000000" w:rsidRPr="00000000">
        <w:rPr>
          <w:rtl w:val="0"/>
        </w:rPr>
        <w:t xml:space="preserve"> while the second SELECT returns </w:t>
      </w:r>
      <w:r w:rsidDel="00000000" w:rsidR="00000000" w:rsidRPr="00000000">
        <w:rPr>
          <w:b w:val="1"/>
          <w:bCs w:val="1"/>
          <w:rtl w:val="0"/>
        </w:rPr>
        <w:t xml:space="preserve">3 columns</w:t>
      </w:r>
      <w:r w:rsidDel="00000000" w:rsidR="00000000" w:rsidRPr="00000000">
        <w:rPr>
          <w:rtl w:val="0"/>
        </w:rPr>
        <w:t xml:space="preserve">. UNION requires both queries to return the same number of columns with compatible data types.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