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$(document).ready(function(){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$(window).scroll(function(){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// sticky navbar on scroll 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if(this.scrollY &gt; 20){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$('.navbar').addClass("sticky");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$('.navbar').removeClass("sticky");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// scroll-up button show/hide script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if(this.scrollY &gt; 500){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$('.scroll-up-btn').addClass("show");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$('.scroll-up-btn').removeClass("show");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slide-up script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$('.scroll-up-btn').click(function(){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$('html').animate({scrollTop: 0});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removing smooth scroll on slide-up button click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$('html').css("scrollBehavior", "auto");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$('.navbar .menu li a').click(function(){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// applying again smooth scroll on menu items click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$('html').css("scrollBehavior", "smooth");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toggle menu/navbar script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$('.menu-btn').click(function(){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$('.navbar .menu').toggleClass("active");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$('.menu-btn i').toggleClass("active");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// typing text animation script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var typed = new Typed(".typing",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strings: ["Web Developer", "Andriod Developer", "Full Stack Developer", "Designer", "Freelancer"],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typeSpeed: 100,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backSpeed: 60,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loop: true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var typed = new Typed(".typing-2",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strings: ["Software Developer", "Andriod Developer", "Full Stack Developer", "Designer", "Freelancer"],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typeSpeed: 100,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backSpeed: 60,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loop: true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// owl carousel script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$('.carousel').owlCarousel({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margin: 20,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loop: true,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autoplay: true,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autoplayTimeOut: 2000,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autoplayHoverPause: true,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responsive: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0:{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items: 1,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nav: false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600:{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items: 2,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nav: false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1000:{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items: 3,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nav: false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