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2205" w14:textId="0525769C" w:rsidR="00011724" w:rsidRDefault="007C2F6A">
      <w:pPr>
        <w:rPr>
          <w:rFonts w:ascii="Times New Roman" w:hAnsi="Times New Roman" w:cs="Times New Roman"/>
          <w:sz w:val="24"/>
          <w:szCs w:val="24"/>
        </w:rPr>
      </w:pPr>
      <w:r>
        <w:rPr>
          <w:rFonts w:ascii="Times New Roman" w:hAnsi="Times New Roman" w:cs="Times New Roman"/>
          <w:sz w:val="24"/>
          <w:szCs w:val="24"/>
        </w:rPr>
        <w:t>Pandas Challenge Summary Observations</w:t>
      </w:r>
    </w:p>
    <w:p w14:paraId="0943E4D0" w14:textId="0CADC480" w:rsidR="007C2F6A" w:rsidRDefault="007C2F6A">
      <w:pPr>
        <w:rPr>
          <w:rFonts w:ascii="Times New Roman" w:hAnsi="Times New Roman" w:cs="Times New Roman"/>
          <w:sz w:val="24"/>
          <w:szCs w:val="24"/>
        </w:rPr>
      </w:pPr>
    </w:p>
    <w:p w14:paraId="01581A2D" w14:textId="7E923000" w:rsidR="007C2F6A" w:rsidRDefault="007C2F6A" w:rsidP="007C2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off the observations from the total number of schools which is 15, about a good portion of the students have both passing overall grades in both Math (74.98%) and Reading (</w:t>
      </w:r>
      <w:r w:rsidR="009862D9">
        <w:rPr>
          <w:rFonts w:ascii="Times New Roman" w:hAnsi="Times New Roman" w:cs="Times New Roman"/>
          <w:sz w:val="24"/>
          <w:szCs w:val="24"/>
        </w:rPr>
        <w:t>85.80%)</w:t>
      </w:r>
      <w:r>
        <w:rPr>
          <w:rFonts w:ascii="Times New Roman" w:hAnsi="Times New Roman" w:cs="Times New Roman"/>
          <w:sz w:val="24"/>
          <w:szCs w:val="24"/>
        </w:rPr>
        <w:t>, especially with such a large sample size of 39,170 students between both district and charter schools.</w:t>
      </w:r>
    </w:p>
    <w:p w14:paraId="49485A20" w14:textId="6DF60260" w:rsidR="009862D9" w:rsidRDefault="009862D9" w:rsidP="009862D9">
      <w:pPr>
        <w:rPr>
          <w:rFonts w:ascii="Times New Roman" w:hAnsi="Times New Roman" w:cs="Times New Roman"/>
          <w:sz w:val="24"/>
          <w:szCs w:val="24"/>
        </w:rPr>
      </w:pPr>
    </w:p>
    <w:p w14:paraId="14D6F193" w14:textId="68EA2D22" w:rsidR="009862D9" w:rsidRPr="009862D9" w:rsidRDefault="009862D9" w:rsidP="009862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was great disparity where we calculated at the end od the scores in the different school types. Charter school greatly outscored the district schools in the overall passing grades section. Charters ended up with about 90% passing while the districts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behind by a great margin of about 53%. This could also be caused of the different population sizes in the two school types. District school tend to have more students than charter school which also mean a broader range of scores and skill sets. An example of this would be </w:t>
      </w:r>
      <w:r w:rsidR="006E012A">
        <w:rPr>
          <w:rFonts w:ascii="Times New Roman" w:hAnsi="Times New Roman" w:cs="Times New Roman"/>
          <w:sz w:val="24"/>
          <w:szCs w:val="24"/>
        </w:rPr>
        <w:t>that District school like, Bailey High School (District) having 4,976 students and Cabrera High School (Charter) having just 1,858 students.</w:t>
      </w:r>
    </w:p>
    <w:sectPr w:rsidR="009862D9" w:rsidRPr="0098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A3D38"/>
    <w:multiLevelType w:val="hybridMultilevel"/>
    <w:tmpl w:val="04489110"/>
    <w:lvl w:ilvl="0" w:tplc="6A0CA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19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6A"/>
    <w:rsid w:val="00011724"/>
    <w:rsid w:val="0034396D"/>
    <w:rsid w:val="00540FFC"/>
    <w:rsid w:val="006E012A"/>
    <w:rsid w:val="007C2F6A"/>
    <w:rsid w:val="009862D9"/>
    <w:rsid w:val="00C5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B9B1"/>
  <w15:chartTrackingRefBased/>
  <w15:docId w15:val="{7A1FD4A6-E61E-40AD-9E7B-3FAE7B63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Hernandez</dc:creator>
  <cp:keywords/>
  <dc:description/>
  <cp:lastModifiedBy>Jorge Hernandez</cp:lastModifiedBy>
  <cp:revision>2</cp:revision>
  <dcterms:created xsi:type="dcterms:W3CDTF">2022-08-12T07:17:00Z</dcterms:created>
  <dcterms:modified xsi:type="dcterms:W3CDTF">2022-08-12T07:17:00Z</dcterms:modified>
</cp:coreProperties>
</file>