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override parameters inside the transaction class?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SystemVerilog, parameters of a class (like a transaction class) are typically defined at the time of class instantiation. To override parameters inside a transaction class, you can redefine the parameters when creating an object of the class.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transaction;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parameter int WIDTH = 8;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logic [WIDTH-1:0] data;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Creating an object and overriding the WIDTH parameter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transaction #(.WIDTH(16)) txn;  // Overriding WIDTH to 16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between bounded and unbounded mailbox?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Bounded mailbox: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mailbox with a specified maximum size. Once the mailbox reaches its limit, further attempts to put items into it will block or fail.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useful for controlling the size of the communication queue to avoid excessive memory usage.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Unbounded mailbox: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mailbox without a specified size limit. It can hold an indefinite number of items until memory is exhausted.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useful for scenarios where you do not want to limit the number of messages that can be stored.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between randcase and randsequence?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randcase: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construct used for random selection from multiple cases, each with its own probability.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statement, but it randomly selects one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branches.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randcase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1: out = 1;   // 1st case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2: out = 2;   // 2nd case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3: out = 3;   // 3rd case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endcase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randsequence: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sequence of random events or transactions with constraints that define the order and conditions under which they occur.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the randomization of sequences with specific ordering or dependencies.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randsequence seq;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seq = {1, 0, 1}; // Randomize a sequence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is SV preferred as a Verification language over Verilog?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Object-Oriented Programming (OOP): SystemVerilog supports OOP, allowing for more modular, reusable, and structured verification environments (e.g., classes, inheritance).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Randomization: SystemVerilog supports constrained randomization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etc.) for better test coverage.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Assertions: Built-in support for assertions, including immediate and concurrent assertions, improves verification quality.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Interfaces and Modports: SystemVerilog has a more robust way to handle communication between modules through interfaces, making it easier to manage complex interactions.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Coverage: SystemVerilog supports functional coverage (covergroups) and code coverage, essential for thorough verification.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Concurrency and Synchronization: With constructs like semaphores, mailboxes, and event controls, SystemVerilog makes it easier to handle concurrency in verification.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is garbage collection done in SV?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SystemVerilog does not have automatic garbage collection like some high-level programming languages (e.g., Java, Python). However, it supports manual memory management through handles.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operator allocates memory dynamically, and unreferenced objects will be removed when they go out of scope or when explicitly deleted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MyClass;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data;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MyClass obj;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obj = new MyClass(); // Allocates memory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delete obj; // Frees memory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synthesizable and non-synthesizable constructs in SV.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Synthesizable constructs: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always_ff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always_comb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to describe flip-flops and combinational logic, respectively.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loops (when controlling hardware behavior).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for continuous assignments.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defining hardware signals.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Instantiation: Creating and connecting modules in a design.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Non-synthesizable constructs: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blocks: Used for testbenches and simulation initialization, not synthesizable.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$monitor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$finish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other system functions used for simulation.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memory allocation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classes).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Randomization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Randomization is only applicable in verification environments, not synthesizable RTL.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Assertions: Typically for simulation-based verification, not synthesizable.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values does c take in this example?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 int c;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lo, hi;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constraint c_range {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!(c inside {[lo:hi]});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will take values other than in the range lo to hi, inclusive(lo and hi included in the range)..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values will b,c, and d take in this example?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 logic [15:0] b,c,d;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constraint c_bidir{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b&lt;d;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c==b;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d&lt;30;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c&gt;25;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 will take values greater than 25 and less than 30 provided its less than d.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will take values less than 30 and greater than 25 and will be greater than b.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will be same as b.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