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63" w:rsidRDefault="0023392E">
      <w:r>
        <w:t>Propiedades de la impresora BIXOLON 350 PLUS</w:t>
      </w:r>
    </w:p>
    <w:p w:rsidR="0023392E" w:rsidRDefault="0023392E">
      <w:r>
        <w:t xml:space="preserve">Origen de papel: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cut</w:t>
      </w:r>
      <w:proofErr w:type="spellEnd"/>
    </w:p>
    <w:p w:rsidR="0023392E" w:rsidRDefault="0023392E">
      <w:r>
        <w:t xml:space="preserve">Tamaño de papel: 80 x 120 mm </w:t>
      </w:r>
    </w:p>
    <w:p w:rsidR="0023392E" w:rsidRDefault="0023392E"/>
    <w:sectPr w:rsidR="0023392E" w:rsidSect="007B5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392E"/>
    <w:rsid w:val="0023392E"/>
    <w:rsid w:val="007B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CCSEBASTIAN</dc:creator>
  <cp:lastModifiedBy>CCSEBASTIAN</cp:lastModifiedBy>
  <cp:revision>1</cp:revision>
  <dcterms:created xsi:type="dcterms:W3CDTF">2012-11-23T23:28:00Z</dcterms:created>
  <dcterms:modified xsi:type="dcterms:W3CDTF">2012-11-23T23:36:00Z</dcterms:modified>
</cp:coreProperties>
</file>