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55EE2400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0C56B1">
        <w:rPr>
          <w:b/>
          <w:bCs/>
        </w:rPr>
        <w:t>JAIRON MAXIMILIANO GARZÓN GARZÓN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F836713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0C56B1">
        <w:rPr>
          <w:b/>
          <w:bCs/>
        </w:rPr>
        <w:t xml:space="preserve"> A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01166D14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0C56B1">
        <w:rPr>
          <w:b/>
          <w:bCs/>
        </w:rPr>
        <w:t xml:space="preserve">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00E1C3C0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  <w:r w:rsidR="000C56B1">
        <w:rPr>
          <w:b/>
          <w:bCs/>
        </w:rPr>
        <w:t xml:space="preserve"> 1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7478ACD0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>202</w:t>
      </w:r>
      <w:r w:rsidR="000C56B1">
        <w:rPr>
          <w:rFonts w:ascii="Arial" w:hAnsi="Arial" w:cs="Arial"/>
          <w:b/>
          <w:kern w:val="24"/>
          <w:lang w:val="es-ES_tradnl"/>
        </w:rPr>
        <w:t>6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0C56B1">
        <w:rPr>
          <w:rFonts w:ascii="Arial" w:hAnsi="Arial" w:cs="Arial"/>
          <w:b/>
          <w:kern w:val="24"/>
          <w:lang w:val="es-ES_tradnl"/>
        </w:rPr>
        <w:t>7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548AB075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BB6559">
        <w:rPr>
          <w:rFonts w:ascii="Arial" w:hAnsi="Arial" w:cs="Arial"/>
          <w:b/>
          <w:sz w:val="28"/>
        </w:rPr>
        <w:t>__</w:t>
      </w:r>
      <w:r w:rsidR="000C56B1">
        <w:rPr>
          <w:rFonts w:ascii="Arial" w:hAnsi="Arial" w:cs="Arial"/>
          <w:b/>
          <w:sz w:val="28"/>
        </w:rPr>
        <w:t>1</w:t>
      </w:r>
      <w:r w:rsidR="00BB6559">
        <w:rPr>
          <w:rFonts w:ascii="Arial" w:hAnsi="Arial" w:cs="Arial"/>
          <w:b/>
          <w:sz w:val="28"/>
        </w:rPr>
        <w:t>__</w:t>
      </w:r>
    </w:p>
    <w:p w14:paraId="581D4DBC" w14:textId="67A04CF2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>
        <w:rPr>
          <w:rFonts w:ascii="Arial" w:hAnsi="Arial" w:cs="Arial"/>
          <w:b/>
          <w:bCs/>
          <w:lang w:eastAsia="es-EC"/>
        </w:rPr>
        <w:t>___</w:t>
      </w:r>
      <w:r w:rsidR="000C56B1">
        <w:rPr>
          <w:rFonts w:ascii="Arial" w:hAnsi="Arial" w:cs="Arial"/>
          <w:b/>
          <w:bCs/>
          <w:lang w:eastAsia="es-EC"/>
        </w:rPr>
        <w:t>1</w:t>
      </w:r>
      <w:r>
        <w:rPr>
          <w:rFonts w:ascii="Arial" w:hAnsi="Arial" w:cs="Arial"/>
          <w:b/>
          <w:bCs/>
          <w:lang w:eastAsia="es-EC"/>
        </w:rPr>
        <w:t>_____</w:t>
      </w:r>
    </w:p>
    <w:p w14:paraId="418CFAC3" w14:textId="77777777" w:rsidR="00504763" w:rsidRPr="006951CE" w:rsidRDefault="00504763" w:rsidP="00504763">
      <w:pPr>
        <w:rPr>
          <w:rFonts w:eastAsia="Calibri"/>
          <w:sz w:val="28"/>
          <w:szCs w:val="28"/>
        </w:rPr>
      </w:pPr>
      <w:r w:rsidRPr="006951CE">
        <w:rPr>
          <w:rFonts w:eastAsia="Calibri"/>
          <w:b/>
          <w:bCs/>
          <w:sz w:val="32"/>
          <w:szCs w:val="32"/>
        </w:rPr>
        <w:t>1. Análisis del Escenario Propuesto</w:t>
      </w:r>
    </w:p>
    <w:p w14:paraId="1A524439" w14:textId="77777777" w:rsidR="00504763" w:rsidRPr="00D46932" w:rsidRDefault="00504763" w:rsidP="00504763">
      <w:pPr>
        <w:numPr>
          <w:ilvl w:val="0"/>
          <w:numId w:val="22"/>
        </w:numPr>
        <w:spacing w:after="0" w:line="240" w:lineRule="auto"/>
        <w:rPr>
          <w:rFonts w:eastAsia="Calibri"/>
          <w:sz w:val="28"/>
          <w:szCs w:val="28"/>
        </w:rPr>
      </w:pPr>
      <w:r w:rsidRPr="00D46932">
        <w:rPr>
          <w:rFonts w:eastAsia="Calibri"/>
          <w:b/>
          <w:bCs/>
          <w:sz w:val="28"/>
          <w:szCs w:val="28"/>
        </w:rPr>
        <w:t>Actores Principales:</w:t>
      </w:r>
    </w:p>
    <w:p w14:paraId="610FEF42" w14:textId="77777777" w:rsidR="00504763" w:rsidRPr="006951CE" w:rsidRDefault="00504763" w:rsidP="00504763">
      <w:pPr>
        <w:numPr>
          <w:ilvl w:val="1"/>
          <w:numId w:val="22"/>
        </w:numPr>
        <w:spacing w:after="0" w:line="240" w:lineRule="auto"/>
        <w:rPr>
          <w:rFonts w:eastAsia="Calibri"/>
          <w:sz w:val="24"/>
          <w:szCs w:val="24"/>
        </w:rPr>
      </w:pPr>
      <w:r w:rsidRPr="006951CE">
        <w:rPr>
          <w:rFonts w:eastAsia="Calibri"/>
          <w:b/>
          <w:bCs/>
          <w:sz w:val="24"/>
          <w:szCs w:val="24"/>
        </w:rPr>
        <w:t>Administrador / Rescatista:</w:t>
      </w:r>
      <w:r w:rsidRPr="006951CE">
        <w:rPr>
          <w:rFonts w:eastAsia="Calibri"/>
          <w:sz w:val="24"/>
          <w:szCs w:val="24"/>
        </w:rPr>
        <w:t xml:space="preserve"> Registra rescates, actualiza el estado de salud de los animales y gestiona solicitudes de adopción.</w:t>
      </w:r>
    </w:p>
    <w:p w14:paraId="3B5AABCA" w14:textId="77777777" w:rsidR="00504763" w:rsidRPr="006951CE" w:rsidRDefault="00504763" w:rsidP="00504763">
      <w:pPr>
        <w:numPr>
          <w:ilvl w:val="1"/>
          <w:numId w:val="22"/>
        </w:numPr>
        <w:spacing w:after="0" w:line="240" w:lineRule="auto"/>
        <w:rPr>
          <w:rFonts w:eastAsia="Calibri"/>
          <w:sz w:val="24"/>
          <w:szCs w:val="24"/>
        </w:rPr>
      </w:pPr>
      <w:r w:rsidRPr="006951CE">
        <w:rPr>
          <w:rFonts w:eastAsia="Calibri"/>
          <w:b/>
          <w:bCs/>
          <w:sz w:val="24"/>
          <w:szCs w:val="24"/>
        </w:rPr>
        <w:t>Adoptante / Usuario:</w:t>
      </w:r>
      <w:r w:rsidRPr="006951CE">
        <w:rPr>
          <w:rFonts w:eastAsia="Calibri"/>
          <w:sz w:val="24"/>
          <w:szCs w:val="24"/>
        </w:rPr>
        <w:t xml:space="preserve"> Busca animales disponibles, llena solicitudes de adopción y consulta el estado de su trámite.</w:t>
      </w:r>
    </w:p>
    <w:p w14:paraId="207D450B" w14:textId="77777777" w:rsidR="00504763" w:rsidRDefault="00504763" w:rsidP="00504763">
      <w:pPr>
        <w:numPr>
          <w:ilvl w:val="1"/>
          <w:numId w:val="22"/>
        </w:numPr>
        <w:spacing w:after="0" w:line="240" w:lineRule="auto"/>
        <w:rPr>
          <w:rFonts w:eastAsia="Calibri"/>
          <w:sz w:val="24"/>
          <w:szCs w:val="24"/>
        </w:rPr>
      </w:pPr>
      <w:r w:rsidRPr="006951CE">
        <w:rPr>
          <w:rFonts w:eastAsia="Calibri"/>
          <w:b/>
          <w:bCs/>
          <w:sz w:val="24"/>
          <w:szCs w:val="24"/>
        </w:rPr>
        <w:t>Veterinario:</w:t>
      </w:r>
      <w:r w:rsidRPr="006951CE">
        <w:rPr>
          <w:rFonts w:eastAsia="Calibri"/>
          <w:sz w:val="24"/>
          <w:szCs w:val="24"/>
        </w:rPr>
        <w:t xml:space="preserve"> Registra historial médico, vacunación y tratamientos.</w:t>
      </w:r>
    </w:p>
    <w:p w14:paraId="72577D2A" w14:textId="77777777" w:rsidR="00504763" w:rsidRPr="006951CE" w:rsidRDefault="00504763" w:rsidP="00504763">
      <w:pPr>
        <w:rPr>
          <w:rFonts w:eastAsia="Calibri"/>
          <w:sz w:val="24"/>
          <w:szCs w:val="24"/>
        </w:rPr>
      </w:pPr>
    </w:p>
    <w:p w14:paraId="2169A451" w14:textId="77777777" w:rsidR="00504763" w:rsidRPr="00D46932" w:rsidRDefault="00504763" w:rsidP="00504763">
      <w:pPr>
        <w:numPr>
          <w:ilvl w:val="0"/>
          <w:numId w:val="22"/>
        </w:numPr>
        <w:spacing w:after="0" w:line="240" w:lineRule="auto"/>
        <w:rPr>
          <w:rFonts w:eastAsia="Calibri"/>
          <w:sz w:val="28"/>
          <w:szCs w:val="28"/>
        </w:rPr>
      </w:pPr>
      <w:r w:rsidRPr="00D46932">
        <w:rPr>
          <w:rFonts w:eastAsia="Calibri"/>
          <w:b/>
          <w:bCs/>
          <w:sz w:val="28"/>
          <w:szCs w:val="28"/>
        </w:rPr>
        <w:t>Requerimientos Funcionales:</w:t>
      </w:r>
    </w:p>
    <w:p w14:paraId="6CD17072" w14:textId="77777777" w:rsidR="00504763" w:rsidRPr="006951CE" w:rsidRDefault="00504763" w:rsidP="00504763">
      <w:pPr>
        <w:numPr>
          <w:ilvl w:val="1"/>
          <w:numId w:val="22"/>
        </w:numPr>
        <w:spacing w:after="0" w:line="240" w:lineRule="auto"/>
        <w:rPr>
          <w:rFonts w:eastAsia="Calibri"/>
          <w:sz w:val="24"/>
          <w:szCs w:val="24"/>
        </w:rPr>
      </w:pPr>
      <w:r w:rsidRPr="006951CE">
        <w:rPr>
          <w:rFonts w:eastAsia="Calibri"/>
          <w:sz w:val="24"/>
          <w:szCs w:val="24"/>
        </w:rPr>
        <w:t>Registrar un nuevo rescate (datos del animal, ubicación, estado inicial).</w:t>
      </w:r>
    </w:p>
    <w:p w14:paraId="39D3A805" w14:textId="77777777" w:rsidR="00504763" w:rsidRPr="006951CE" w:rsidRDefault="00504763" w:rsidP="00504763">
      <w:pPr>
        <w:numPr>
          <w:ilvl w:val="1"/>
          <w:numId w:val="22"/>
        </w:numPr>
        <w:spacing w:after="0" w:line="240" w:lineRule="auto"/>
        <w:rPr>
          <w:rFonts w:eastAsia="Calibri"/>
          <w:sz w:val="24"/>
          <w:szCs w:val="24"/>
        </w:rPr>
      </w:pPr>
      <w:r w:rsidRPr="006951CE">
        <w:rPr>
          <w:rFonts w:eastAsia="Calibri"/>
          <w:sz w:val="24"/>
          <w:szCs w:val="24"/>
        </w:rPr>
        <w:t>Gestionar historial médico y de vacunación.</w:t>
      </w:r>
    </w:p>
    <w:p w14:paraId="07E1A328" w14:textId="77777777" w:rsidR="00504763" w:rsidRPr="006951CE" w:rsidRDefault="00504763" w:rsidP="00504763">
      <w:pPr>
        <w:numPr>
          <w:ilvl w:val="1"/>
          <w:numId w:val="22"/>
        </w:numPr>
        <w:spacing w:after="0" w:line="240" w:lineRule="auto"/>
        <w:rPr>
          <w:rFonts w:eastAsia="Calibri"/>
          <w:sz w:val="24"/>
          <w:szCs w:val="24"/>
        </w:rPr>
      </w:pPr>
      <w:r w:rsidRPr="006951CE">
        <w:rPr>
          <w:rFonts w:eastAsia="Calibri"/>
          <w:sz w:val="24"/>
          <w:szCs w:val="24"/>
        </w:rPr>
        <w:t>Publicar catálogo de animales aptos para adopción.</w:t>
      </w:r>
    </w:p>
    <w:p w14:paraId="763CF91D" w14:textId="77777777" w:rsidR="00504763" w:rsidRDefault="00504763" w:rsidP="00504763">
      <w:pPr>
        <w:numPr>
          <w:ilvl w:val="1"/>
          <w:numId w:val="22"/>
        </w:numPr>
        <w:spacing w:after="0" w:line="240" w:lineRule="auto"/>
        <w:rPr>
          <w:rFonts w:eastAsia="Calibri"/>
          <w:sz w:val="24"/>
          <w:szCs w:val="24"/>
        </w:rPr>
      </w:pPr>
      <w:r w:rsidRPr="006951CE">
        <w:rPr>
          <w:rFonts w:eastAsia="Calibri"/>
          <w:sz w:val="24"/>
          <w:szCs w:val="24"/>
        </w:rPr>
        <w:t>Procesar solicitudes de adopción (evaluación y aprobación/rechazo).</w:t>
      </w:r>
    </w:p>
    <w:p w14:paraId="234EE804" w14:textId="77777777" w:rsidR="00504763" w:rsidRPr="006951CE" w:rsidRDefault="00504763" w:rsidP="00504763">
      <w:pPr>
        <w:rPr>
          <w:rFonts w:eastAsia="Calibri"/>
          <w:sz w:val="24"/>
          <w:szCs w:val="24"/>
        </w:rPr>
      </w:pPr>
    </w:p>
    <w:p w14:paraId="2527941B" w14:textId="77777777" w:rsidR="00504763" w:rsidRPr="00D46932" w:rsidRDefault="00504763" w:rsidP="00504763">
      <w:pPr>
        <w:numPr>
          <w:ilvl w:val="0"/>
          <w:numId w:val="22"/>
        </w:numPr>
        <w:spacing w:after="0" w:line="240" w:lineRule="auto"/>
        <w:rPr>
          <w:rFonts w:eastAsia="Calibri"/>
          <w:sz w:val="28"/>
          <w:szCs w:val="28"/>
        </w:rPr>
      </w:pPr>
      <w:r w:rsidRPr="00D46932">
        <w:rPr>
          <w:rFonts w:eastAsia="Calibri"/>
          <w:b/>
          <w:bCs/>
          <w:sz w:val="28"/>
          <w:szCs w:val="28"/>
        </w:rPr>
        <w:t>Requerimientos No Funcionales:</w:t>
      </w:r>
    </w:p>
    <w:p w14:paraId="7A69A18D" w14:textId="77777777" w:rsidR="00504763" w:rsidRPr="006951CE" w:rsidRDefault="00504763" w:rsidP="00504763">
      <w:pPr>
        <w:numPr>
          <w:ilvl w:val="1"/>
          <w:numId w:val="22"/>
        </w:numPr>
        <w:spacing w:after="0" w:line="240" w:lineRule="auto"/>
        <w:rPr>
          <w:rFonts w:eastAsia="Calibri"/>
          <w:sz w:val="24"/>
          <w:szCs w:val="24"/>
        </w:rPr>
      </w:pPr>
      <w:r w:rsidRPr="006951CE">
        <w:rPr>
          <w:rFonts w:eastAsia="Calibri"/>
          <w:sz w:val="24"/>
          <w:szCs w:val="24"/>
        </w:rPr>
        <w:t>Escalabilidad mediante diseño orientado a objetos y uso de patrones.</w:t>
      </w:r>
    </w:p>
    <w:p w14:paraId="4167A4F2" w14:textId="77777777" w:rsidR="00504763" w:rsidRPr="006951CE" w:rsidRDefault="00504763" w:rsidP="00504763">
      <w:pPr>
        <w:numPr>
          <w:ilvl w:val="1"/>
          <w:numId w:val="22"/>
        </w:numPr>
        <w:spacing w:after="0" w:line="240" w:lineRule="auto"/>
        <w:rPr>
          <w:rFonts w:eastAsia="Calibri"/>
          <w:sz w:val="24"/>
          <w:szCs w:val="24"/>
        </w:rPr>
      </w:pPr>
      <w:r w:rsidRPr="006951CE">
        <w:rPr>
          <w:rFonts w:eastAsia="Calibri"/>
          <w:sz w:val="24"/>
          <w:szCs w:val="24"/>
        </w:rPr>
        <w:t>Mantenibilidad mediante código modular.</w:t>
      </w:r>
    </w:p>
    <w:p w14:paraId="7E6D25AE" w14:textId="27F0E9CD" w:rsidR="00504763" w:rsidRDefault="00504763" w:rsidP="00504763">
      <w:pPr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4"/>
          <w:szCs w:val="24"/>
        </w:rPr>
        <w:br w:type="page"/>
      </w:r>
    </w:p>
    <w:p w14:paraId="3C4B9127" w14:textId="77777777" w:rsidR="00504763" w:rsidRDefault="00504763" w:rsidP="00504763">
      <w:pPr>
        <w:rPr>
          <w:rFonts w:eastAsia="Calibri"/>
          <w:b/>
          <w:bCs/>
          <w:sz w:val="28"/>
          <w:szCs w:val="28"/>
        </w:rPr>
      </w:pPr>
      <w:r w:rsidRPr="00D46932">
        <w:rPr>
          <w:rFonts w:eastAsia="Calibri"/>
          <w:b/>
          <w:bCs/>
          <w:sz w:val="28"/>
          <w:szCs w:val="28"/>
        </w:rPr>
        <w:lastRenderedPageBreak/>
        <w:t>2. Modelado UML</w:t>
      </w:r>
    </w:p>
    <w:p w14:paraId="3D6B4E08" w14:textId="77777777" w:rsidR="00504763" w:rsidRPr="005C3F96" w:rsidRDefault="00504763" w:rsidP="00504763">
      <w:pPr>
        <w:rPr>
          <w:rFonts w:eastAsia="Calibri"/>
          <w:b/>
          <w:bCs/>
          <w:sz w:val="28"/>
          <w:szCs w:val="28"/>
        </w:rPr>
      </w:pPr>
      <w:r w:rsidRPr="005C3F96">
        <w:rPr>
          <w:rFonts w:eastAsia="Calibri"/>
          <w:b/>
          <w:bCs/>
          <w:sz w:val="28"/>
          <w:szCs w:val="28"/>
        </w:rPr>
        <w:t>A. Identificación de Actores</w:t>
      </w:r>
    </w:p>
    <w:p w14:paraId="589D642B" w14:textId="77777777" w:rsidR="00504763" w:rsidRPr="005C3F96" w:rsidRDefault="00504763" w:rsidP="00504763">
      <w:pPr>
        <w:numPr>
          <w:ilvl w:val="0"/>
          <w:numId w:val="23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Adoptante / Usuario:</w:t>
      </w:r>
      <w:r w:rsidRPr="005C3F96">
        <w:rPr>
          <w:rFonts w:eastAsia="Calibri"/>
          <w:sz w:val="24"/>
          <w:szCs w:val="24"/>
        </w:rPr>
        <w:t xml:space="preserve"> Persona interesada en consultar la lista de animales disponibles, enviar solicitudes de adopción y dar seguimiento a su trámite.</w:t>
      </w:r>
    </w:p>
    <w:p w14:paraId="2918A89A" w14:textId="77777777" w:rsidR="00504763" w:rsidRPr="005C3F96" w:rsidRDefault="00504763" w:rsidP="00504763">
      <w:pPr>
        <w:numPr>
          <w:ilvl w:val="0"/>
          <w:numId w:val="23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Administrador / Rescatista:</w:t>
      </w:r>
      <w:r w:rsidRPr="005C3F96">
        <w:rPr>
          <w:rFonts w:eastAsia="Calibri"/>
          <w:sz w:val="24"/>
          <w:szCs w:val="24"/>
        </w:rPr>
        <w:t xml:space="preserve"> Encargado de registrar los nuevos rescates en el sistema, actualizar los datos de los animales y evaluar/aprobar las solicitudes de adopción.</w:t>
      </w:r>
    </w:p>
    <w:p w14:paraId="3208F3C3" w14:textId="77777777" w:rsidR="00504763" w:rsidRPr="005C3F96" w:rsidRDefault="00504763" w:rsidP="00504763">
      <w:pPr>
        <w:numPr>
          <w:ilvl w:val="0"/>
          <w:numId w:val="23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Veterinario:</w:t>
      </w:r>
      <w:r w:rsidRPr="005C3F96">
        <w:rPr>
          <w:rFonts w:eastAsia="Calibri"/>
          <w:sz w:val="24"/>
          <w:szCs w:val="24"/>
        </w:rPr>
        <w:t xml:space="preserve"> Profesional responsable de registrar y actualizar el historial médico, vacunas y tratamientos sanitarios de los animales rescatados.</w:t>
      </w:r>
    </w:p>
    <w:p w14:paraId="68DCC1A4" w14:textId="77777777" w:rsidR="00504763" w:rsidRDefault="00504763" w:rsidP="00504763">
      <w:pPr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 </w:t>
      </w:r>
    </w:p>
    <w:p w14:paraId="77FD9B0C" w14:textId="77777777" w:rsidR="00504763" w:rsidRPr="00C4343D" w:rsidRDefault="00504763" w:rsidP="00504763">
      <w:pPr>
        <w:rPr>
          <w:rFonts w:eastAsia="Calibri"/>
          <w:b/>
          <w:bCs/>
          <w:sz w:val="28"/>
          <w:szCs w:val="28"/>
        </w:rPr>
      </w:pPr>
      <w:r w:rsidRPr="00D46932">
        <w:rPr>
          <w:rFonts w:eastAsia="Calibri"/>
          <w:b/>
          <w:bCs/>
          <w:sz w:val="28"/>
          <w:szCs w:val="28"/>
        </w:rPr>
        <w:t>Diagrama de Casos de Uso</w:t>
      </w:r>
    </w:p>
    <w:p w14:paraId="57321FD5" w14:textId="77777777" w:rsidR="00504763" w:rsidRPr="00D46932" w:rsidRDefault="00504763" w:rsidP="00504763">
      <w:pPr>
        <w:rPr>
          <w:rFonts w:eastAsia="Calibri"/>
          <w:sz w:val="28"/>
          <w:szCs w:val="28"/>
        </w:rPr>
      </w:pPr>
      <w:r w:rsidRPr="00C4343D">
        <w:rPr>
          <w:rFonts w:eastAsia="Calibri"/>
          <w:noProof/>
          <w:sz w:val="28"/>
          <w:szCs w:val="28"/>
        </w:rPr>
        <w:drawing>
          <wp:inline distT="0" distB="0" distL="0" distR="0" wp14:anchorId="615C0C12" wp14:editId="2347EE13">
            <wp:extent cx="6261964" cy="4816549"/>
            <wp:effectExtent l="0" t="0" r="5715" b="3175"/>
            <wp:docPr id="7571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0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7122" cy="4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0D9D" w14:textId="77777777" w:rsidR="00504763" w:rsidRDefault="00504763" w:rsidP="00504763">
      <w:pPr>
        <w:rPr>
          <w:rFonts w:eastAsia="Calibri"/>
          <w:b/>
          <w:bCs/>
          <w:sz w:val="28"/>
          <w:szCs w:val="28"/>
        </w:rPr>
      </w:pPr>
    </w:p>
    <w:p w14:paraId="38A314B4" w14:textId="77777777" w:rsidR="00504763" w:rsidRDefault="00504763" w:rsidP="00504763">
      <w:pPr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br w:type="page"/>
      </w:r>
    </w:p>
    <w:p w14:paraId="635E20F8" w14:textId="77777777" w:rsidR="00504763" w:rsidRDefault="00504763" w:rsidP="00504763">
      <w:pPr>
        <w:rPr>
          <w:rFonts w:eastAsia="Calibri"/>
          <w:b/>
          <w:bCs/>
          <w:sz w:val="28"/>
          <w:szCs w:val="28"/>
        </w:rPr>
      </w:pPr>
    </w:p>
    <w:p w14:paraId="2D23B34B" w14:textId="77777777" w:rsidR="00504763" w:rsidRPr="005C3F96" w:rsidRDefault="00504763" w:rsidP="00504763">
      <w:pPr>
        <w:rPr>
          <w:rFonts w:eastAsia="Calibri"/>
          <w:b/>
          <w:bCs/>
          <w:sz w:val="28"/>
          <w:szCs w:val="28"/>
        </w:rPr>
      </w:pPr>
      <w:r w:rsidRPr="005C3F96">
        <w:rPr>
          <w:rFonts w:eastAsia="Calibri"/>
          <w:b/>
          <w:bCs/>
          <w:sz w:val="28"/>
          <w:szCs w:val="28"/>
        </w:rPr>
        <w:t>B. Requerimientos Funcionales</w:t>
      </w:r>
    </w:p>
    <w:p w14:paraId="4DA21EFC" w14:textId="77777777" w:rsidR="00504763" w:rsidRPr="005C3F96" w:rsidRDefault="00504763" w:rsidP="00504763">
      <w:pPr>
        <w:numPr>
          <w:ilvl w:val="0"/>
          <w:numId w:val="24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RF1 - Gestión de Rescates:</w:t>
      </w:r>
      <w:r w:rsidRPr="005C3F96">
        <w:rPr>
          <w:rFonts w:eastAsia="Calibri"/>
          <w:sz w:val="24"/>
          <w:szCs w:val="24"/>
        </w:rPr>
        <w:t xml:space="preserve"> El sistema debe permitir registrar la información de cada animal rescatado (fecha, ubicación, especie, estado inicial).</w:t>
      </w:r>
    </w:p>
    <w:p w14:paraId="5F8B821C" w14:textId="77777777" w:rsidR="00504763" w:rsidRPr="005C3F96" w:rsidRDefault="00504763" w:rsidP="00504763">
      <w:pPr>
        <w:numPr>
          <w:ilvl w:val="0"/>
          <w:numId w:val="24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RF2 - Historial Médico:</w:t>
      </w:r>
      <w:r w:rsidRPr="005C3F96">
        <w:rPr>
          <w:rFonts w:eastAsia="Calibri"/>
          <w:sz w:val="24"/>
          <w:szCs w:val="24"/>
        </w:rPr>
        <w:t xml:space="preserve"> El sistema debe permitir al veterinario ingresar registros médicos y estado de salud del animal.</w:t>
      </w:r>
    </w:p>
    <w:p w14:paraId="060B60D7" w14:textId="77777777" w:rsidR="00504763" w:rsidRPr="005C3F96" w:rsidRDefault="00504763" w:rsidP="00504763">
      <w:pPr>
        <w:numPr>
          <w:ilvl w:val="0"/>
          <w:numId w:val="24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RF3 - Catálogo de Adopción:</w:t>
      </w:r>
      <w:r w:rsidRPr="005C3F96">
        <w:rPr>
          <w:rFonts w:eastAsia="Calibri"/>
          <w:sz w:val="24"/>
          <w:szCs w:val="24"/>
        </w:rPr>
        <w:t xml:space="preserve"> El sistema debe mostrar la lista actualizada de animales aptos y disponibles para ser adoptados.</w:t>
      </w:r>
    </w:p>
    <w:p w14:paraId="7D8EC476" w14:textId="77777777" w:rsidR="00504763" w:rsidRPr="005C3F96" w:rsidRDefault="00504763" w:rsidP="00504763">
      <w:pPr>
        <w:numPr>
          <w:ilvl w:val="0"/>
          <w:numId w:val="24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RF4 - Solicitudes de Adopción:</w:t>
      </w:r>
      <w:r w:rsidRPr="005C3F96">
        <w:rPr>
          <w:rFonts w:eastAsia="Calibri"/>
          <w:sz w:val="24"/>
          <w:szCs w:val="24"/>
        </w:rPr>
        <w:t xml:space="preserve"> El sistema debe permitir a los adoptantes enviar solicitudes de adopción y al administrador evaluarlas (aprobar o rechazar).</w:t>
      </w:r>
    </w:p>
    <w:p w14:paraId="6913D116" w14:textId="77777777" w:rsidR="00504763" w:rsidRPr="005C3F96" w:rsidRDefault="00504763" w:rsidP="00504763">
      <w:pPr>
        <w:rPr>
          <w:rFonts w:eastAsia="Calibri"/>
          <w:sz w:val="24"/>
          <w:szCs w:val="24"/>
        </w:rPr>
      </w:pPr>
    </w:p>
    <w:p w14:paraId="6783BA1E" w14:textId="77777777" w:rsidR="00504763" w:rsidRDefault="00504763" w:rsidP="00504763">
      <w:pPr>
        <w:rPr>
          <w:rFonts w:eastAsia="Calibri"/>
          <w:sz w:val="28"/>
          <w:szCs w:val="28"/>
        </w:rPr>
      </w:pPr>
      <w:r w:rsidRPr="00D46932">
        <w:rPr>
          <w:rFonts w:eastAsia="Calibri"/>
          <w:b/>
          <w:bCs/>
          <w:sz w:val="28"/>
          <w:szCs w:val="28"/>
        </w:rPr>
        <w:t>Diagrama de Clases UML</w:t>
      </w:r>
      <w:r w:rsidRPr="00A7501E">
        <w:rPr>
          <w:rFonts w:eastAsia="Calibri"/>
          <w:noProof/>
          <w:sz w:val="28"/>
          <w:szCs w:val="28"/>
        </w:rPr>
        <w:drawing>
          <wp:inline distT="0" distB="0" distL="0" distR="0" wp14:anchorId="19851916" wp14:editId="22200DBA">
            <wp:extent cx="5390707" cy="4714806"/>
            <wp:effectExtent l="0" t="0" r="635" b="0"/>
            <wp:docPr id="342304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04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6569" cy="475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F42E" w14:textId="77777777" w:rsidR="00504763" w:rsidRDefault="00504763" w:rsidP="00504763">
      <w:p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br w:type="page"/>
      </w:r>
    </w:p>
    <w:p w14:paraId="51AF5609" w14:textId="77777777" w:rsidR="00504763" w:rsidRDefault="00504763" w:rsidP="00504763">
      <w:pPr>
        <w:rPr>
          <w:rFonts w:eastAsia="Calibri"/>
          <w:b/>
          <w:bCs/>
          <w:sz w:val="28"/>
          <w:szCs w:val="28"/>
        </w:rPr>
      </w:pPr>
      <w:r w:rsidRPr="005C3F96">
        <w:rPr>
          <w:rFonts w:eastAsia="Calibri"/>
          <w:b/>
          <w:bCs/>
          <w:sz w:val="28"/>
          <w:szCs w:val="28"/>
        </w:rPr>
        <w:lastRenderedPageBreak/>
        <w:t>3. Aplicación de Patrones de Diseño</w:t>
      </w:r>
    </w:p>
    <w:p w14:paraId="4C8EF2D7" w14:textId="77777777" w:rsidR="00504763" w:rsidRDefault="00504763" w:rsidP="00504763">
      <w:pPr>
        <w:rPr>
          <w:rFonts w:eastAsia="Calibri"/>
          <w:sz w:val="24"/>
          <w:szCs w:val="24"/>
        </w:rPr>
      </w:pPr>
      <w:r w:rsidRPr="005C3F96">
        <w:rPr>
          <w:rFonts w:eastAsia="Calibri"/>
          <w:sz w:val="24"/>
          <w:szCs w:val="24"/>
        </w:rPr>
        <w:t xml:space="preserve">Para garantizar que el </w:t>
      </w:r>
      <w:r w:rsidRPr="005C3F96">
        <w:rPr>
          <w:rFonts w:eastAsia="Calibri"/>
          <w:b/>
          <w:bCs/>
          <w:sz w:val="24"/>
          <w:szCs w:val="24"/>
        </w:rPr>
        <w:t>Sistema de Control de Rescate y Adopción Animal</w:t>
      </w:r>
      <w:r w:rsidRPr="005C3F96">
        <w:rPr>
          <w:rFonts w:eastAsia="Calibri"/>
          <w:sz w:val="24"/>
          <w:szCs w:val="24"/>
        </w:rPr>
        <w:t xml:space="preserve"> sea escalable, mantenible y desacoplado, se han seleccionado e implementado tres patrones de diseño orientados a objetos:</w:t>
      </w:r>
    </w:p>
    <w:p w14:paraId="5E5E0030" w14:textId="77777777" w:rsidR="00504763" w:rsidRPr="005C3F96" w:rsidRDefault="00504763" w:rsidP="00504763">
      <w:pPr>
        <w:rPr>
          <w:rFonts w:eastAsia="Calibri"/>
          <w:b/>
          <w:bCs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A. Patrón Creacional: Factory Method</w:t>
      </w:r>
    </w:p>
    <w:p w14:paraId="573A182A" w14:textId="77777777" w:rsidR="00504763" w:rsidRPr="005C3F96" w:rsidRDefault="00504763" w:rsidP="00504763">
      <w:pPr>
        <w:numPr>
          <w:ilvl w:val="0"/>
          <w:numId w:val="25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Propósito:</w:t>
      </w:r>
      <w:r w:rsidRPr="005C3F96">
        <w:rPr>
          <w:rFonts w:eastAsia="Calibri"/>
          <w:sz w:val="24"/>
          <w:szCs w:val="24"/>
        </w:rPr>
        <w:t xml:space="preserve"> Permite la creación centralizada y dinámica de los distintos tipos de animales rescatados (Perro, Gato, Ave) a partir de una clase base común Animal.</w:t>
      </w:r>
    </w:p>
    <w:p w14:paraId="6ABDDE38" w14:textId="77777777" w:rsidR="00504763" w:rsidRDefault="00504763" w:rsidP="00504763">
      <w:pPr>
        <w:numPr>
          <w:ilvl w:val="0"/>
          <w:numId w:val="25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Justificación en el sistema:</w:t>
      </w:r>
      <w:r w:rsidRPr="005C3F96">
        <w:rPr>
          <w:rFonts w:eastAsia="Calibri"/>
          <w:sz w:val="24"/>
          <w:szCs w:val="24"/>
        </w:rPr>
        <w:t xml:space="preserve"> Evita acoplar el código de registro a clases concretas. Cuando el rescatista ingresa un nuevo rescate, la fábrica instancia la especie correspondiente sin que el sistema principal necesite conocer los detalles internos de cada tipo de animal.</w:t>
      </w:r>
    </w:p>
    <w:p w14:paraId="1102F7D1" w14:textId="77777777" w:rsidR="00504763" w:rsidRPr="005C3F96" w:rsidRDefault="00504763" w:rsidP="00504763">
      <w:pPr>
        <w:numPr>
          <w:ilvl w:val="0"/>
          <w:numId w:val="25"/>
        </w:numPr>
        <w:spacing w:after="0" w:line="240" w:lineRule="auto"/>
        <w:rPr>
          <w:rFonts w:eastAsia="Calibri"/>
          <w:sz w:val="24"/>
          <w:szCs w:val="24"/>
        </w:rPr>
      </w:pPr>
    </w:p>
    <w:p w14:paraId="39E9CEDD" w14:textId="77777777" w:rsidR="00504763" w:rsidRPr="005C3F96" w:rsidRDefault="00504763" w:rsidP="00504763">
      <w:pPr>
        <w:rPr>
          <w:rFonts w:eastAsia="Calibri"/>
          <w:b/>
          <w:bCs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B. Patrón Estructural: Decorator / Adapter</w:t>
      </w:r>
    </w:p>
    <w:p w14:paraId="59B1C821" w14:textId="77777777" w:rsidR="00504763" w:rsidRPr="005C3F96" w:rsidRDefault="00504763" w:rsidP="00504763">
      <w:pPr>
        <w:numPr>
          <w:ilvl w:val="0"/>
          <w:numId w:val="26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Propósito:</w:t>
      </w:r>
      <w:r w:rsidRPr="005C3F96">
        <w:rPr>
          <w:rFonts w:eastAsia="Calibri"/>
          <w:sz w:val="24"/>
          <w:szCs w:val="24"/>
        </w:rPr>
        <w:t xml:space="preserve"> Permite añadir funcionalidades de notificación de forma modular sin alterar las clases existentes.</w:t>
      </w:r>
    </w:p>
    <w:p w14:paraId="14577DA5" w14:textId="77777777" w:rsidR="00504763" w:rsidRDefault="00504763" w:rsidP="00504763">
      <w:pPr>
        <w:numPr>
          <w:ilvl w:val="0"/>
          <w:numId w:val="26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Justificación en el sistema:</w:t>
      </w:r>
      <w:r w:rsidRPr="005C3F96">
        <w:rPr>
          <w:rFonts w:eastAsia="Calibri"/>
          <w:sz w:val="24"/>
          <w:szCs w:val="24"/>
        </w:rPr>
        <w:t xml:space="preserve"> Se utiliza para enviar alertas automáticas sobre el estado del trámite de adopción a los usuarios. Mediante este patrón, se pueden integrar múltiples canales de comunicación (correo electrónico, SMS o notificaciones </w:t>
      </w:r>
      <w:proofErr w:type="spellStart"/>
      <w:r w:rsidRPr="005C3F96">
        <w:rPr>
          <w:rFonts w:eastAsia="Calibri"/>
          <w:sz w:val="24"/>
          <w:szCs w:val="24"/>
        </w:rPr>
        <w:t>push</w:t>
      </w:r>
      <w:proofErr w:type="spellEnd"/>
      <w:r w:rsidRPr="005C3F96">
        <w:rPr>
          <w:rFonts w:eastAsia="Calibri"/>
          <w:sz w:val="24"/>
          <w:szCs w:val="24"/>
        </w:rPr>
        <w:t>) de forma independiente y extensible.</w:t>
      </w:r>
    </w:p>
    <w:p w14:paraId="15A39DF4" w14:textId="77777777" w:rsidR="00CA3B9E" w:rsidRDefault="00CA3B9E" w:rsidP="00504763">
      <w:pPr>
        <w:rPr>
          <w:rFonts w:eastAsia="Calibri"/>
          <w:b/>
          <w:bCs/>
          <w:sz w:val="24"/>
          <w:szCs w:val="24"/>
        </w:rPr>
      </w:pPr>
    </w:p>
    <w:p w14:paraId="5C363201" w14:textId="34AE168B" w:rsidR="00504763" w:rsidRPr="005C3F96" w:rsidRDefault="00504763" w:rsidP="00504763">
      <w:pPr>
        <w:rPr>
          <w:rFonts w:eastAsia="Calibri"/>
          <w:b/>
          <w:bCs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C. Patrón de Comportamiento: State</w:t>
      </w:r>
    </w:p>
    <w:p w14:paraId="2629294E" w14:textId="77777777" w:rsidR="00504763" w:rsidRPr="005C3F96" w:rsidRDefault="00504763" w:rsidP="00504763">
      <w:pPr>
        <w:numPr>
          <w:ilvl w:val="0"/>
          <w:numId w:val="27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Propósito:</w:t>
      </w:r>
      <w:r w:rsidRPr="005C3F96">
        <w:rPr>
          <w:rFonts w:eastAsia="Calibri"/>
          <w:sz w:val="24"/>
          <w:szCs w:val="24"/>
        </w:rPr>
        <w:t xml:space="preserve"> Permite que un objeto altere su comportamiento cuando su estado interno cambia, encapsulando las reglas de transición.</w:t>
      </w:r>
    </w:p>
    <w:p w14:paraId="1422601E" w14:textId="77777777" w:rsidR="00504763" w:rsidRDefault="00504763" w:rsidP="00504763">
      <w:pPr>
        <w:numPr>
          <w:ilvl w:val="0"/>
          <w:numId w:val="27"/>
        </w:numPr>
        <w:spacing w:after="0" w:line="240" w:lineRule="auto"/>
        <w:rPr>
          <w:rFonts w:eastAsia="Calibri"/>
          <w:sz w:val="24"/>
          <w:szCs w:val="24"/>
        </w:rPr>
      </w:pPr>
      <w:r w:rsidRPr="005C3F96">
        <w:rPr>
          <w:rFonts w:eastAsia="Calibri"/>
          <w:b/>
          <w:bCs/>
          <w:sz w:val="24"/>
          <w:szCs w:val="24"/>
        </w:rPr>
        <w:t>Justificación en el sistema:</w:t>
      </w:r>
      <w:r w:rsidRPr="005C3F96">
        <w:rPr>
          <w:rFonts w:eastAsia="Calibri"/>
          <w:sz w:val="24"/>
          <w:szCs w:val="24"/>
        </w:rPr>
        <w:t xml:space="preserve"> Gestiona los ciclos de vida tanto del animal (Rescatado </w:t>
      </w:r>
      <m:oMath>
        <m:r>
          <w:rPr>
            <w:rFonts w:ascii="Cambria Math" w:eastAsia="Calibri" w:hAnsi="Cambria Math"/>
            <w:sz w:val="24"/>
            <w:szCs w:val="24"/>
          </w:rPr>
          <m:t>→</m:t>
        </m:r>
      </m:oMath>
      <w:r w:rsidRPr="005C3F96">
        <w:rPr>
          <w:rFonts w:eastAsia="Calibri"/>
          <w:sz w:val="24"/>
          <w:szCs w:val="24"/>
        </w:rPr>
        <w:t xml:space="preserve"> En Tratamiento </w:t>
      </w:r>
      <m:oMath>
        <m:r>
          <w:rPr>
            <w:rFonts w:ascii="Cambria Math" w:eastAsia="Calibri" w:hAnsi="Cambria Math"/>
            <w:sz w:val="24"/>
            <w:szCs w:val="24"/>
          </w:rPr>
          <m:t>→</m:t>
        </m:r>
      </m:oMath>
      <w:r w:rsidRPr="005C3F96">
        <w:rPr>
          <w:rFonts w:eastAsia="Calibri"/>
          <w:sz w:val="24"/>
          <w:szCs w:val="24"/>
        </w:rPr>
        <w:t xml:space="preserve"> Disponible </w:t>
      </w:r>
      <m:oMath>
        <m:r>
          <w:rPr>
            <w:rFonts w:ascii="Cambria Math" w:eastAsia="Calibri" w:hAnsi="Cambria Math"/>
            <w:sz w:val="24"/>
            <w:szCs w:val="24"/>
          </w:rPr>
          <m:t>→</m:t>
        </m:r>
      </m:oMath>
      <w:r w:rsidRPr="005C3F96">
        <w:rPr>
          <w:rFonts w:eastAsia="Calibri"/>
          <w:sz w:val="24"/>
          <w:szCs w:val="24"/>
        </w:rPr>
        <w:t xml:space="preserve"> Adoptado) como de la solicitud de adopción (Pendiente </w:t>
      </w:r>
      <m:oMath>
        <m:r>
          <w:rPr>
            <w:rFonts w:ascii="Cambria Math" w:eastAsia="Calibri" w:hAnsi="Cambria Math"/>
            <w:sz w:val="24"/>
            <w:szCs w:val="24"/>
          </w:rPr>
          <m:t>→</m:t>
        </m:r>
      </m:oMath>
      <w:r w:rsidRPr="005C3F96">
        <w:rPr>
          <w:rFonts w:eastAsia="Calibri"/>
          <w:sz w:val="24"/>
          <w:szCs w:val="24"/>
        </w:rPr>
        <w:t xml:space="preserve"> En Revisión </w:t>
      </w:r>
      <m:oMath>
        <m:r>
          <w:rPr>
            <w:rFonts w:ascii="Cambria Math" w:eastAsia="Calibri" w:hAnsi="Cambria Math"/>
            <w:sz w:val="24"/>
            <w:szCs w:val="24"/>
          </w:rPr>
          <m:t>→</m:t>
        </m:r>
      </m:oMath>
      <w:r w:rsidRPr="005C3F96">
        <w:rPr>
          <w:rFonts w:eastAsia="Calibri"/>
          <w:sz w:val="24"/>
          <w:szCs w:val="24"/>
        </w:rPr>
        <w:t xml:space="preserve"> Aprobada / Rechazada). Evita el uso excesivo de condicionales complejas (if/else) y garantiza que solo se realicen transiciones válidas.</w:t>
      </w:r>
    </w:p>
    <w:p w14:paraId="05CE1D05" w14:textId="77777777" w:rsidR="00504763" w:rsidRPr="005C3F96" w:rsidRDefault="00504763" w:rsidP="00504763">
      <w:pPr>
        <w:rPr>
          <w:rFonts w:eastAsia="Calibri"/>
          <w:sz w:val="24"/>
          <w:szCs w:val="24"/>
        </w:rPr>
      </w:pPr>
    </w:p>
    <w:p w14:paraId="4F3BEC2F" w14:textId="77777777" w:rsidR="00504763" w:rsidRPr="005C3F96" w:rsidRDefault="00504763" w:rsidP="00504763">
      <w:pPr>
        <w:jc w:val="center"/>
        <w:rPr>
          <w:rFonts w:eastAsia="Calibri"/>
          <w:b/>
          <w:bCs/>
          <w:sz w:val="28"/>
          <w:szCs w:val="28"/>
        </w:rPr>
      </w:pPr>
      <w:r w:rsidRPr="005C3F96">
        <w:rPr>
          <w:rFonts w:eastAsia="Calibri"/>
          <w:b/>
          <w:bCs/>
          <w:sz w:val="28"/>
          <w:szCs w:val="28"/>
        </w:rPr>
        <w:t>Resumen de Patrones Utilizados</w:t>
      </w:r>
    </w:p>
    <w:tbl>
      <w:tblPr>
        <w:tblStyle w:val="Tabladelista3-nfasis5"/>
        <w:tblW w:w="8784" w:type="dxa"/>
        <w:jc w:val="center"/>
        <w:tblLook w:val="04A0" w:firstRow="1" w:lastRow="0" w:firstColumn="1" w:lastColumn="0" w:noHBand="0" w:noVBand="1"/>
      </w:tblPr>
      <w:tblGrid>
        <w:gridCol w:w="2272"/>
        <w:gridCol w:w="1843"/>
        <w:gridCol w:w="4669"/>
      </w:tblGrid>
      <w:tr w:rsidR="00504763" w:rsidRPr="005C3F96" w14:paraId="189A94AC" w14:textId="77777777" w:rsidTr="00216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72" w:type="dxa"/>
            <w:hideMark/>
          </w:tcPr>
          <w:p w14:paraId="48E096B9" w14:textId="77777777" w:rsidR="00504763" w:rsidRPr="005C3F96" w:rsidRDefault="00504763" w:rsidP="00216014">
            <w:pPr>
              <w:jc w:val="center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Patrón</w:t>
            </w:r>
          </w:p>
        </w:tc>
        <w:tc>
          <w:tcPr>
            <w:tcW w:w="0" w:type="auto"/>
            <w:hideMark/>
          </w:tcPr>
          <w:p w14:paraId="6B031444" w14:textId="77777777" w:rsidR="00504763" w:rsidRPr="005C3F96" w:rsidRDefault="00504763" w:rsidP="00216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Clasificación</w:t>
            </w:r>
          </w:p>
        </w:tc>
        <w:tc>
          <w:tcPr>
            <w:tcW w:w="4669" w:type="dxa"/>
            <w:hideMark/>
          </w:tcPr>
          <w:p w14:paraId="702D6578" w14:textId="77777777" w:rsidR="00504763" w:rsidRPr="005C3F96" w:rsidRDefault="00504763" w:rsidP="00216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Módulo / Aplicación en el Proyecto</w:t>
            </w:r>
          </w:p>
        </w:tc>
      </w:tr>
      <w:tr w:rsidR="00504763" w:rsidRPr="005C3F96" w14:paraId="3E9EE0A2" w14:textId="77777777" w:rsidTr="0021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  <w:hideMark/>
          </w:tcPr>
          <w:p w14:paraId="7D46497F" w14:textId="77777777" w:rsidR="00504763" w:rsidRPr="005C3F96" w:rsidRDefault="00504763" w:rsidP="00216014">
            <w:pPr>
              <w:jc w:val="center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Factory Method</w:t>
            </w:r>
          </w:p>
        </w:tc>
        <w:tc>
          <w:tcPr>
            <w:tcW w:w="0" w:type="auto"/>
            <w:hideMark/>
          </w:tcPr>
          <w:p w14:paraId="0C7E8420" w14:textId="77777777" w:rsidR="00504763" w:rsidRPr="005C3F96" w:rsidRDefault="00504763" w:rsidP="00216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Creacional</w:t>
            </w:r>
          </w:p>
        </w:tc>
        <w:tc>
          <w:tcPr>
            <w:tcW w:w="4669" w:type="dxa"/>
            <w:hideMark/>
          </w:tcPr>
          <w:p w14:paraId="6C9F842F" w14:textId="77777777" w:rsidR="00504763" w:rsidRPr="005C3F96" w:rsidRDefault="00504763" w:rsidP="00216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Creación dinámica de instancias de especies de animales.</w:t>
            </w:r>
          </w:p>
        </w:tc>
      </w:tr>
      <w:tr w:rsidR="00504763" w:rsidRPr="005C3F96" w14:paraId="61B60B85" w14:textId="77777777" w:rsidTr="0021601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  <w:hideMark/>
          </w:tcPr>
          <w:p w14:paraId="701C6D82" w14:textId="77777777" w:rsidR="00504763" w:rsidRDefault="00504763" w:rsidP="00216014">
            <w:pPr>
              <w:jc w:val="center"/>
              <w:rPr>
                <w:rFonts w:eastAsia="Calibri"/>
                <w:b w:val="0"/>
                <w:bCs w:val="0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 xml:space="preserve">Decorator </w:t>
            </w:r>
          </w:p>
          <w:p w14:paraId="0DA1F915" w14:textId="77777777" w:rsidR="00504763" w:rsidRPr="005C3F96" w:rsidRDefault="00504763" w:rsidP="00216014">
            <w:pPr>
              <w:jc w:val="center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Adapter</w:t>
            </w:r>
          </w:p>
        </w:tc>
        <w:tc>
          <w:tcPr>
            <w:tcW w:w="0" w:type="auto"/>
            <w:hideMark/>
          </w:tcPr>
          <w:p w14:paraId="19DD60FD" w14:textId="77777777" w:rsidR="00504763" w:rsidRPr="005C3F96" w:rsidRDefault="00504763" w:rsidP="00216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Estructural</w:t>
            </w:r>
          </w:p>
        </w:tc>
        <w:tc>
          <w:tcPr>
            <w:tcW w:w="4669" w:type="dxa"/>
            <w:hideMark/>
          </w:tcPr>
          <w:p w14:paraId="5CDE92E4" w14:textId="77777777" w:rsidR="00504763" w:rsidRPr="005C3F96" w:rsidRDefault="00504763" w:rsidP="00216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Sistema de notificaciones multicanal para adoptantes.</w:t>
            </w:r>
          </w:p>
        </w:tc>
      </w:tr>
      <w:tr w:rsidR="00504763" w:rsidRPr="005C3F96" w14:paraId="4259BFCE" w14:textId="77777777" w:rsidTr="00216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  <w:hideMark/>
          </w:tcPr>
          <w:p w14:paraId="1FE4CD3A" w14:textId="77777777" w:rsidR="00504763" w:rsidRPr="005C3F96" w:rsidRDefault="00504763" w:rsidP="00216014">
            <w:pPr>
              <w:jc w:val="center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27A1F0BB" w14:textId="77777777" w:rsidR="00504763" w:rsidRPr="005C3F96" w:rsidRDefault="00504763" w:rsidP="00216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Comportamiento</w:t>
            </w:r>
          </w:p>
        </w:tc>
        <w:tc>
          <w:tcPr>
            <w:tcW w:w="4669" w:type="dxa"/>
            <w:hideMark/>
          </w:tcPr>
          <w:p w14:paraId="0A9CF46D" w14:textId="77777777" w:rsidR="00504763" w:rsidRPr="005C3F96" w:rsidRDefault="00504763" w:rsidP="00216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4"/>
                <w:szCs w:val="24"/>
              </w:rPr>
            </w:pPr>
            <w:r w:rsidRPr="005C3F96">
              <w:rPr>
                <w:rFonts w:eastAsia="Calibri"/>
                <w:sz w:val="24"/>
                <w:szCs w:val="24"/>
              </w:rPr>
              <w:t>Gestión de estados del animal y del proceso de adopción.</w:t>
            </w:r>
          </w:p>
        </w:tc>
      </w:tr>
    </w:tbl>
    <w:p w14:paraId="7453C7A9" w14:textId="77777777" w:rsidR="00504763" w:rsidRDefault="00504763" w:rsidP="00504763">
      <w:pPr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br w:type="page"/>
      </w:r>
    </w:p>
    <w:p w14:paraId="0CED8F5D" w14:textId="10A1A673" w:rsidR="00504763" w:rsidRPr="00504763" w:rsidRDefault="00504763" w:rsidP="00504763">
      <w:pPr>
        <w:rPr>
          <w:rFonts w:eastAsia="Calibri"/>
          <w:b/>
          <w:bCs/>
          <w:sz w:val="28"/>
          <w:szCs w:val="28"/>
        </w:rPr>
      </w:pPr>
      <w:r w:rsidRPr="00504763">
        <w:rPr>
          <w:rFonts w:eastAsia="Calibri"/>
          <w:b/>
          <w:bCs/>
          <w:sz w:val="28"/>
          <w:szCs w:val="28"/>
        </w:rPr>
        <w:lastRenderedPageBreak/>
        <w:t xml:space="preserve">4. </w:t>
      </w:r>
      <w:r w:rsidRPr="00504763">
        <w:rPr>
          <w:rFonts w:ascii="Arial" w:hAnsi="Arial" w:cs="Arial"/>
          <w:b/>
          <w:bCs/>
          <w:sz w:val="28"/>
          <w:szCs w:val="28"/>
          <w:lang w:eastAsia="es-EC"/>
        </w:rPr>
        <w:t>Evidencias</w:t>
      </w:r>
    </w:p>
    <w:p w14:paraId="4D1F9275" w14:textId="45E568AD" w:rsidR="00504763" w:rsidRDefault="00504763" w:rsidP="00504763">
      <w:pPr>
        <w:rPr>
          <w:rFonts w:eastAsia="Calibri"/>
          <w:b/>
          <w:bCs/>
          <w:sz w:val="28"/>
          <w:szCs w:val="28"/>
        </w:rPr>
      </w:pPr>
      <w:r w:rsidRPr="002732B8">
        <w:rPr>
          <w:rFonts w:eastAsia="Calibri"/>
          <w:b/>
          <w:bCs/>
          <w:sz w:val="28"/>
          <w:szCs w:val="28"/>
        </w:rPr>
        <w:t>Guía y Flujo de Trabajo con Gitflow</w:t>
      </w:r>
    </w:p>
    <w:p w14:paraId="4459E596" w14:textId="77777777" w:rsidR="00504763" w:rsidRPr="00784F2F" w:rsidRDefault="00504763" w:rsidP="00504763">
      <w:pPr>
        <w:rPr>
          <w:rFonts w:eastAsia="Calibri"/>
          <w:sz w:val="28"/>
          <w:szCs w:val="28"/>
        </w:rPr>
      </w:pPr>
      <w:r w:rsidRPr="00784F2F">
        <w:rPr>
          <w:rFonts w:eastAsia="Calibri"/>
          <w:b/>
          <w:bCs/>
          <w:sz w:val="28"/>
          <w:szCs w:val="28"/>
        </w:rPr>
        <w:t>Enlace al Repositorio Remoto:</w:t>
      </w:r>
    </w:p>
    <w:p w14:paraId="47C985A1" w14:textId="77777777" w:rsidR="00504763" w:rsidRPr="00784F2F" w:rsidRDefault="00504763" w:rsidP="00504763">
      <w:pPr>
        <w:rPr>
          <w:rFonts w:eastAsia="Calibri"/>
          <w:b/>
          <w:bCs/>
          <w:sz w:val="24"/>
          <w:szCs w:val="24"/>
        </w:rPr>
      </w:pPr>
      <w:hyperlink r:id="rId16" w:history="1">
        <w:r w:rsidRPr="00784F2F">
          <w:rPr>
            <w:rStyle w:val="Hipervnculo"/>
            <w:sz w:val="24"/>
            <w:szCs w:val="24"/>
          </w:rPr>
          <w:t>https://github.com/JAIRONGARZON/sistema-rescate-adopcion.git</w:t>
        </w:r>
      </w:hyperlink>
    </w:p>
    <w:p w14:paraId="5702A52C" w14:textId="77777777" w:rsidR="00504763" w:rsidRDefault="00504763" w:rsidP="00504763">
      <w:pPr>
        <w:rPr>
          <w:rFonts w:eastAsia="Calibri"/>
          <w:b/>
          <w:bCs/>
          <w:sz w:val="28"/>
          <w:szCs w:val="28"/>
        </w:rPr>
      </w:pPr>
      <w:r w:rsidRPr="00784F2F">
        <w:rPr>
          <w:rFonts w:eastAsia="Calibri"/>
          <w:b/>
          <w:bCs/>
          <w:sz w:val="28"/>
          <w:szCs w:val="28"/>
        </w:rPr>
        <w:t xml:space="preserve">Evidencias de Trabajo en GitHub </w:t>
      </w:r>
      <w:r w:rsidRPr="00784F2F">
        <w:rPr>
          <w:rFonts w:eastAsia="Calibri"/>
          <w:b/>
          <w:bCs/>
          <w:sz w:val="28"/>
          <w:szCs w:val="28"/>
          <w:highlight w:val="yellow"/>
        </w:rPr>
        <w:t>Capturas de Pantalla</w:t>
      </w:r>
    </w:p>
    <w:p w14:paraId="3822B992" w14:textId="40EF49BF" w:rsidR="00504763" w:rsidRDefault="00CA3B9E" w:rsidP="00CA3B9E">
      <w:pPr>
        <w:numPr>
          <w:ilvl w:val="0"/>
          <w:numId w:val="28"/>
        </w:numPr>
        <w:tabs>
          <w:tab w:val="clear" w:pos="720"/>
          <w:tab w:val="num" w:pos="-709"/>
        </w:tabs>
        <w:spacing w:after="0" w:line="240" w:lineRule="auto"/>
        <w:ind w:left="-426" w:hanging="425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504763" w:rsidRPr="006049FA">
        <w:rPr>
          <w:rFonts w:eastAsia="Calibri"/>
          <w:noProof/>
          <w:sz w:val="28"/>
          <w:szCs w:val="28"/>
        </w:rPr>
        <w:drawing>
          <wp:inline distT="0" distB="0" distL="0" distR="0" wp14:anchorId="42BB5CE8" wp14:editId="79F80A33">
            <wp:extent cx="6305107" cy="3126604"/>
            <wp:effectExtent l="0" t="0" r="635" b="0"/>
            <wp:docPr id="856505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05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5107" cy="312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4B0B" w14:textId="5C974E5B" w:rsidR="00E21B5F" w:rsidRPr="00504763" w:rsidRDefault="00CA3B9E" w:rsidP="00CA3B9E">
      <w:pPr>
        <w:numPr>
          <w:ilvl w:val="0"/>
          <w:numId w:val="28"/>
        </w:numPr>
        <w:tabs>
          <w:tab w:val="clear" w:pos="720"/>
          <w:tab w:val="num" w:pos="-709"/>
        </w:tabs>
        <w:spacing w:after="0" w:line="240" w:lineRule="auto"/>
        <w:ind w:left="-426" w:hanging="284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504763" w:rsidRPr="006049FA">
        <w:rPr>
          <w:rFonts w:eastAsia="Calibri"/>
          <w:noProof/>
          <w:sz w:val="28"/>
          <w:szCs w:val="28"/>
        </w:rPr>
        <w:drawing>
          <wp:inline distT="0" distB="0" distL="0" distR="0" wp14:anchorId="66DF2FB1" wp14:editId="1B359576">
            <wp:extent cx="6603273" cy="3083442"/>
            <wp:effectExtent l="0" t="0" r="7620" b="3175"/>
            <wp:docPr id="964500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00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6755" cy="309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32581A4" w14:textId="0FAC56B6" w:rsidR="00BB6559" w:rsidRDefault="00BB6559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sdt>
      <w:sdtPr>
        <w:rPr>
          <w:rFonts w:asciiTheme="minorHAnsi" w:eastAsiaTheme="minorHAnsi" w:hAnsiTheme="minorHAnsi" w:cstheme="minorBidi"/>
          <w:color w:val="auto"/>
          <w:sz w:val="36"/>
          <w:szCs w:val="36"/>
          <w:lang w:val="es-ES"/>
        </w:rPr>
        <w:id w:val="452987350"/>
        <w:docPartObj>
          <w:docPartGallery w:val="Bibliographies"/>
          <w:docPartUnique/>
        </w:docPartObj>
      </w:sdtPr>
      <w:sdtEndPr>
        <w:rPr>
          <w:sz w:val="22"/>
          <w:szCs w:val="22"/>
          <w:lang w:val="es-EC"/>
        </w:rPr>
      </w:sdtEndPr>
      <w:sdtContent>
        <w:p w14:paraId="431C2AEF" w14:textId="6F738AA9" w:rsidR="00D5388A" w:rsidRPr="00D5388A" w:rsidRDefault="00D5388A">
          <w:pPr>
            <w:pStyle w:val="Ttulo1"/>
            <w:rPr>
              <w:sz w:val="36"/>
              <w:szCs w:val="36"/>
            </w:rPr>
          </w:pPr>
          <w:r w:rsidRPr="00D5388A">
            <w:rPr>
              <w:sz w:val="36"/>
              <w:szCs w:val="36"/>
              <w:lang w:val="es-ES"/>
            </w:rPr>
            <w:t>Bibliografía</w:t>
          </w:r>
        </w:p>
        <w:sdt>
          <w:sdtPr>
            <w:id w:val="111145805"/>
            <w:bibliography/>
          </w:sdtPr>
          <w:sdtContent>
            <w:p w14:paraId="4331C1FF" w14:textId="77777777" w:rsidR="00D5388A" w:rsidRPr="00504763" w:rsidRDefault="00D5388A" w:rsidP="00D5388A">
              <w:pPr>
                <w:pStyle w:val="Prrafodelista"/>
                <w:widowControl w:val="0"/>
                <w:numPr>
                  <w:ilvl w:val="0"/>
                  <w:numId w:val="30"/>
                </w:num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jc w:val="both"/>
                <w:rPr>
                  <w:rFonts w:ascii="Arial" w:hAnsi="Arial" w:cs="Arial"/>
                  <w:sz w:val="20"/>
                  <w:szCs w:val="20"/>
                  <w:lang w:eastAsia="es-EC"/>
                </w:rPr>
              </w:pPr>
              <w:r w:rsidRPr="00504763">
                <w:rPr>
                  <w:rFonts w:ascii="Arial" w:hAnsi="Arial" w:cs="Arial"/>
                  <w:b/>
                  <w:bCs/>
                  <w:sz w:val="20"/>
                  <w:szCs w:val="20"/>
                  <w:lang w:eastAsia="es-EC"/>
                </w:rPr>
                <w:t>Beck, K., &amp; Fowler, M.</w:t>
              </w:r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(2000). </w:t>
              </w:r>
              <w:proofErr w:type="spellStart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>Planning</w:t>
              </w:r>
              <w:proofErr w:type="spellEnd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extreme programming. Addison-Wesley Professional.</w:t>
              </w:r>
            </w:p>
            <w:p w14:paraId="66EC3C29" w14:textId="77777777" w:rsidR="00D5388A" w:rsidRPr="00504763" w:rsidRDefault="00D5388A" w:rsidP="00D5388A">
              <w:pPr>
                <w:pStyle w:val="Prrafodelista"/>
                <w:widowControl w:val="0"/>
                <w:numPr>
                  <w:ilvl w:val="0"/>
                  <w:numId w:val="30"/>
                </w:num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ind w:left="426"/>
                <w:jc w:val="both"/>
                <w:rPr>
                  <w:rFonts w:ascii="Arial" w:hAnsi="Arial" w:cs="Arial"/>
                  <w:sz w:val="20"/>
                  <w:szCs w:val="20"/>
                  <w:lang w:eastAsia="es-EC"/>
                </w:rPr>
              </w:pPr>
              <w:proofErr w:type="spellStart"/>
              <w:r w:rsidRPr="00504763">
                <w:rPr>
                  <w:rFonts w:ascii="Arial" w:hAnsi="Arial" w:cs="Arial"/>
                  <w:b/>
                  <w:bCs/>
                  <w:sz w:val="20"/>
                  <w:szCs w:val="20"/>
                  <w:lang w:eastAsia="es-EC"/>
                </w:rPr>
                <w:t>Chacon</w:t>
              </w:r>
              <w:proofErr w:type="spellEnd"/>
              <w:r w:rsidRPr="00504763">
                <w:rPr>
                  <w:rFonts w:ascii="Arial" w:hAnsi="Arial" w:cs="Arial"/>
                  <w:b/>
                  <w:bCs/>
                  <w:sz w:val="20"/>
                  <w:szCs w:val="20"/>
                  <w:lang w:eastAsia="es-EC"/>
                </w:rPr>
                <w:t>, S., &amp; Straub, B.</w:t>
              </w:r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(2014). Pro Git (2.ª ed.). </w:t>
              </w:r>
              <w:proofErr w:type="spellStart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>Apress</w:t>
              </w:r>
              <w:proofErr w:type="spellEnd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. </w:t>
              </w:r>
              <w:hyperlink r:id="rId19" w:tgtFrame="_blank" w:history="1">
                <w:r w:rsidRPr="00504763">
                  <w:rPr>
                    <w:rStyle w:val="Hipervnculo"/>
                    <w:rFonts w:ascii="Arial" w:hAnsi="Arial" w:cs="Arial"/>
                    <w:sz w:val="20"/>
                    <w:szCs w:val="20"/>
                    <w:lang w:eastAsia="es-EC"/>
                  </w:rPr>
                  <w:t>https://git-scm.com/book/en/v2</w:t>
                </w:r>
              </w:hyperlink>
            </w:p>
            <w:p w14:paraId="0FCCD9A6" w14:textId="77777777" w:rsidR="00D5388A" w:rsidRDefault="00D5388A" w:rsidP="00D5388A">
              <w:pPr>
                <w:pStyle w:val="Prrafodelista"/>
                <w:widowControl w:val="0"/>
                <w:numPr>
                  <w:ilvl w:val="0"/>
                  <w:numId w:val="30"/>
                </w:num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ind w:left="426"/>
                <w:jc w:val="both"/>
                <w:rPr>
                  <w:rFonts w:ascii="Arial" w:hAnsi="Arial" w:cs="Arial"/>
                  <w:sz w:val="20"/>
                  <w:szCs w:val="20"/>
                  <w:lang w:eastAsia="es-EC"/>
                </w:rPr>
              </w:pPr>
              <w:r w:rsidRPr="00504763">
                <w:rPr>
                  <w:rFonts w:ascii="Arial" w:hAnsi="Arial" w:cs="Arial"/>
                  <w:b/>
                  <w:bCs/>
                  <w:sz w:val="20"/>
                  <w:szCs w:val="20"/>
                  <w:lang w:eastAsia="es-EC"/>
                </w:rPr>
                <w:t>Fowler, M.</w:t>
              </w:r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(2004). UML </w:t>
              </w:r>
              <w:proofErr w:type="spellStart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>distilled</w:t>
              </w:r>
              <w:proofErr w:type="spellEnd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: A </w:t>
              </w:r>
              <w:proofErr w:type="spellStart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>brief</w:t>
              </w:r>
              <w:proofErr w:type="spellEnd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guide to the standard </w:t>
              </w:r>
              <w:proofErr w:type="spellStart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>object</w:t>
              </w:r>
              <w:proofErr w:type="spellEnd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</w:t>
              </w:r>
              <w:proofErr w:type="spellStart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>modeling</w:t>
              </w:r>
              <w:proofErr w:type="spellEnd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language</w:t>
              </w:r>
            </w:p>
            <w:p w14:paraId="40C6663C" w14:textId="77777777" w:rsidR="00D5388A" w:rsidRPr="00504763" w:rsidRDefault="00D5388A" w:rsidP="00D5388A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ind w:left="66" w:firstLine="360"/>
                <w:jc w:val="both"/>
                <w:rPr>
                  <w:rFonts w:ascii="Arial" w:hAnsi="Arial" w:cs="Arial"/>
                  <w:sz w:val="20"/>
                  <w:szCs w:val="20"/>
                  <w:lang w:eastAsia="es-EC"/>
                </w:rPr>
              </w:pPr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>(3.ª ed.). Addison-Wesley Professional.</w:t>
              </w:r>
            </w:p>
            <w:p w14:paraId="164CD6BA" w14:textId="77777777" w:rsidR="00D5388A" w:rsidRPr="00504763" w:rsidRDefault="00D5388A" w:rsidP="00D5388A">
              <w:pPr>
                <w:pStyle w:val="Prrafodelista"/>
                <w:widowControl w:val="0"/>
                <w:numPr>
                  <w:ilvl w:val="0"/>
                  <w:numId w:val="30"/>
                </w:num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ind w:left="426"/>
                <w:jc w:val="both"/>
                <w:rPr>
                  <w:rFonts w:ascii="Arial" w:hAnsi="Arial" w:cs="Arial"/>
                  <w:sz w:val="20"/>
                  <w:szCs w:val="20"/>
                  <w:lang w:eastAsia="es-EC"/>
                </w:rPr>
              </w:pPr>
              <w:r w:rsidRPr="00504763">
                <w:rPr>
                  <w:rFonts w:ascii="Arial" w:hAnsi="Arial" w:cs="Arial"/>
                  <w:b/>
                  <w:bCs/>
                  <w:sz w:val="20"/>
                  <w:szCs w:val="20"/>
                  <w:lang w:eastAsia="es-EC"/>
                </w:rPr>
                <w:t xml:space="preserve">Gamma, E., Helm, R., Johnson, R., &amp; </w:t>
              </w:r>
              <w:proofErr w:type="spellStart"/>
              <w:r w:rsidRPr="00504763">
                <w:rPr>
                  <w:rFonts w:ascii="Arial" w:hAnsi="Arial" w:cs="Arial"/>
                  <w:b/>
                  <w:bCs/>
                  <w:sz w:val="20"/>
                  <w:szCs w:val="20"/>
                  <w:lang w:eastAsia="es-EC"/>
                </w:rPr>
                <w:t>Vlissides</w:t>
              </w:r>
              <w:proofErr w:type="spellEnd"/>
              <w:r w:rsidRPr="00504763">
                <w:rPr>
                  <w:rFonts w:ascii="Arial" w:hAnsi="Arial" w:cs="Arial"/>
                  <w:b/>
                  <w:bCs/>
                  <w:sz w:val="20"/>
                  <w:szCs w:val="20"/>
                  <w:lang w:eastAsia="es-EC"/>
                </w:rPr>
                <w:t>, J.</w:t>
              </w:r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(1994). Design </w:t>
              </w:r>
              <w:proofErr w:type="spellStart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>patterns</w:t>
              </w:r>
              <w:proofErr w:type="spellEnd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: </w:t>
              </w:r>
              <w:proofErr w:type="spellStart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>Elements</w:t>
              </w:r>
              <w:proofErr w:type="spellEnd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of reusable </w:t>
              </w:r>
              <w:proofErr w:type="spellStart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>object-oriented</w:t>
              </w:r>
              <w:proofErr w:type="spellEnd"/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software. Addison-Wesley.</w:t>
              </w:r>
            </w:p>
            <w:p w14:paraId="1CD669A0" w14:textId="77777777" w:rsidR="00D5388A" w:rsidRDefault="00D5388A" w:rsidP="00D5388A">
              <w:pPr>
                <w:pStyle w:val="Prrafodelista"/>
                <w:widowControl w:val="0"/>
                <w:numPr>
                  <w:ilvl w:val="0"/>
                  <w:numId w:val="30"/>
                </w:num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ind w:left="426"/>
                <w:jc w:val="both"/>
                <w:rPr>
                  <w:rFonts w:ascii="Arial" w:hAnsi="Arial" w:cs="Arial"/>
                  <w:sz w:val="20"/>
                  <w:szCs w:val="20"/>
                  <w:lang w:eastAsia="es-EC"/>
                </w:rPr>
              </w:pPr>
              <w:r w:rsidRPr="00504763">
                <w:rPr>
                  <w:rFonts w:ascii="Arial" w:hAnsi="Arial" w:cs="Arial"/>
                  <w:b/>
                  <w:bCs/>
                  <w:sz w:val="20"/>
                  <w:szCs w:val="20"/>
                  <w:lang w:eastAsia="es-EC"/>
                </w:rPr>
                <w:t>Pressman, R. S., &amp; Maxim, B. R.</w:t>
              </w:r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(2021). Ingeniería del software: Un enfoque práctico</w:t>
              </w:r>
            </w:p>
            <w:p w14:paraId="689EE09C" w14:textId="77777777" w:rsidR="00D5388A" w:rsidRPr="00504763" w:rsidRDefault="00D5388A" w:rsidP="00D5388A">
              <w:pPr>
                <w:pStyle w:val="Prrafodelista"/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ind w:left="426"/>
                <w:jc w:val="both"/>
                <w:rPr>
                  <w:rFonts w:ascii="Arial" w:hAnsi="Arial" w:cs="Arial"/>
                  <w:sz w:val="20"/>
                  <w:szCs w:val="20"/>
                  <w:lang w:eastAsia="es-EC"/>
                </w:rPr>
              </w:pPr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>(9.ª ed.). McGraw-Hill Education.</w:t>
              </w:r>
            </w:p>
            <w:p w14:paraId="321BB76F" w14:textId="77777777" w:rsidR="00D5388A" w:rsidRPr="00504763" w:rsidRDefault="00D5388A" w:rsidP="00D5388A">
              <w:pPr>
                <w:pStyle w:val="Prrafodelista"/>
                <w:widowControl w:val="0"/>
                <w:numPr>
                  <w:ilvl w:val="0"/>
                  <w:numId w:val="30"/>
                </w:num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0" w:line="240" w:lineRule="auto"/>
                <w:ind w:left="426"/>
                <w:jc w:val="both"/>
                <w:rPr>
                  <w:rFonts w:ascii="Arial" w:hAnsi="Arial" w:cs="Arial"/>
                  <w:sz w:val="20"/>
                  <w:szCs w:val="20"/>
                  <w:lang w:eastAsia="es-EC"/>
                </w:rPr>
              </w:pPr>
              <w:r w:rsidRPr="00504763">
                <w:rPr>
                  <w:rFonts w:ascii="Arial" w:hAnsi="Arial" w:cs="Arial"/>
                  <w:b/>
                  <w:bCs/>
                  <w:sz w:val="20"/>
                  <w:szCs w:val="20"/>
                  <w:lang w:eastAsia="es-EC"/>
                </w:rPr>
                <w:t>Sommerville, I.</w:t>
              </w:r>
              <w:r w:rsidRPr="00504763">
                <w:rPr>
                  <w:rFonts w:ascii="Arial" w:hAnsi="Arial" w:cs="Arial"/>
                  <w:sz w:val="20"/>
                  <w:szCs w:val="20"/>
                  <w:lang w:eastAsia="es-EC"/>
                </w:rPr>
                <w:t xml:space="preserve"> (2019). Ingeniería del software (10.ª ed.). Pearson Educación.</w:t>
              </w:r>
            </w:p>
            <w:p w14:paraId="2AA7E147" w14:textId="6C58F357" w:rsidR="00D5388A" w:rsidRDefault="00000000"/>
          </w:sdtContent>
        </w:sdt>
      </w:sdtContent>
    </w:sdt>
    <w:p w14:paraId="73C8C131" w14:textId="77777777" w:rsidR="00D5388A" w:rsidRPr="00504763" w:rsidRDefault="00D5388A" w:rsidP="005047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Arial" w:hAnsi="Arial" w:cs="Arial"/>
          <w:sz w:val="20"/>
          <w:szCs w:val="20"/>
          <w:lang w:eastAsia="es-EC"/>
        </w:rPr>
      </w:pPr>
    </w:p>
    <w:sectPr w:rsidR="00D5388A" w:rsidRPr="00504763" w:rsidSect="003D2C2A">
      <w:headerReference w:type="first" r:id="rId20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98A43" w14:textId="77777777" w:rsidR="008B42FF" w:rsidRDefault="008B42FF" w:rsidP="001F554B">
      <w:pPr>
        <w:spacing w:after="0" w:line="240" w:lineRule="auto"/>
      </w:pPr>
      <w:r>
        <w:separator/>
      </w:r>
    </w:p>
  </w:endnote>
  <w:endnote w:type="continuationSeparator" w:id="0">
    <w:p w14:paraId="5818DAE7" w14:textId="77777777" w:rsidR="008B42FF" w:rsidRDefault="008B42FF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87"/>
      <w:gridCol w:w="4217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0DDD90C6" w:rsidR="001C1D29" w:rsidRPr="00504763" w:rsidRDefault="00504763" w:rsidP="00E656EA">
          <w:pPr>
            <w:pStyle w:val="Piedepgina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504763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t>Autor: Jairon Garzón</w:t>
          </w: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0C56B1">
      <w:trPr>
        <w:trHeight w:hRule="exact" w:val="115"/>
        <w:jc w:val="center"/>
      </w:trPr>
      <w:tc>
        <w:tcPr>
          <w:tcW w:w="4253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251" w:type="dxa"/>
          <w:shd w:val="clear" w:color="auto" w:fill="F6EC2E"/>
          <w:tcMar>
            <w:top w:w="0" w:type="dxa"/>
            <w:bottom w:w="0" w:type="dxa"/>
          </w:tcMar>
        </w:tcPr>
        <w:p w14:paraId="25D04F1A" w14:textId="757A17A4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0C56B1">
      <w:trPr>
        <w:jc w:val="center"/>
      </w:trPr>
      <w:tc>
        <w:tcPr>
          <w:tcW w:w="4253" w:type="dxa"/>
          <w:vAlign w:val="center"/>
        </w:tcPr>
        <w:p w14:paraId="535206C6" w14:textId="4BFF0D7E" w:rsidR="001C1D29" w:rsidRPr="000C56B1" w:rsidRDefault="000C56B1" w:rsidP="003D2C2A">
          <w:pPr>
            <w:pStyle w:val="Piedepgina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0C56B1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t>Autor: Jairon Garzón</w:t>
          </w:r>
        </w:p>
      </w:tc>
      <w:tc>
        <w:tcPr>
          <w:tcW w:w="4251" w:type="dxa"/>
          <w:vAlign w:val="center"/>
        </w:tcPr>
        <w:p w14:paraId="0CDACCB9" w14:textId="4166BD69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14C795A" w14:textId="7F164B70" w:rsidR="000C56B1" w:rsidRDefault="000C56B1">
    <w:pPr>
      <w:pStyle w:val="Piedepgina"/>
      <w:rPr>
        <w:noProof/>
        <w:lang w:val="en-US"/>
      </w:rPr>
    </w:pPr>
    <w:r w:rsidRPr="00C43004">
      <w:rPr>
        <w:noProof/>
        <w:lang w:val="en-US"/>
      </w:rPr>
      <w:drawing>
        <wp:anchor distT="0" distB="0" distL="114300" distR="114300" simplePos="0" relativeHeight="251667456" behindDoc="1" locked="0" layoutInCell="1" allowOverlap="1" wp14:anchorId="1CA5F7EE" wp14:editId="1CC67EC5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34275" cy="1266825"/>
          <wp:effectExtent l="0" t="0" r="9525" b="9525"/>
          <wp:wrapNone/>
          <wp:docPr id="641778146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047" b="89"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10F83" w14:textId="66D7C7BB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9E2E0" w14:textId="77777777" w:rsidR="008B42FF" w:rsidRDefault="008B42FF" w:rsidP="001F554B">
      <w:pPr>
        <w:spacing w:after="0" w:line="240" w:lineRule="auto"/>
      </w:pPr>
      <w:r>
        <w:separator/>
      </w:r>
    </w:p>
  </w:footnote>
  <w:footnote w:type="continuationSeparator" w:id="0">
    <w:p w14:paraId="54CF0065" w14:textId="77777777" w:rsidR="008B42FF" w:rsidRDefault="008B42FF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853035339" name="Imagen 18530353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1633012" w:rsidR="0058445E" w:rsidRDefault="00504763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  <w:r>
            <w:rPr>
              <w:rFonts w:ascii="Arial Rounded" w:eastAsia="Arial Rounded" w:hAnsi="Arial Rounded" w:cs="Arial Rounded"/>
              <w:b/>
              <w:color w:val="000000"/>
            </w:rPr>
            <w:t>ESTUDIO DE CASO</w:t>
          </w: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F4F9" w14:textId="77777777" w:rsidR="000C56B1" w:rsidRDefault="000C56B1">
    <w:pPr>
      <w:pStyle w:val="Encabezado"/>
      <w:rPr>
        <w:noProof/>
        <w:lang w:val="en-US"/>
      </w:rPr>
    </w:pPr>
  </w:p>
  <w:p w14:paraId="6846A9A5" w14:textId="6D76232A" w:rsidR="000C56B1" w:rsidRDefault="000C56B1">
    <w:pPr>
      <w:pStyle w:val="Encabezado"/>
      <w:rPr>
        <w:noProof/>
        <w:lang w:val="en-US"/>
      </w:rPr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6AEEFD3E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9267825"/>
          <wp:effectExtent l="0" t="0" r="9525" b="9525"/>
          <wp:wrapNone/>
          <wp:docPr id="1935893198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13203"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9267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A702C0" w14:textId="05266BFF" w:rsidR="005D256E" w:rsidRDefault="005D256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816958"/>
    <w:multiLevelType w:val="multilevel"/>
    <w:tmpl w:val="1FE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47E22"/>
    <w:multiLevelType w:val="multilevel"/>
    <w:tmpl w:val="74CC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11BA1"/>
    <w:multiLevelType w:val="multilevel"/>
    <w:tmpl w:val="373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845F05"/>
    <w:multiLevelType w:val="hybridMultilevel"/>
    <w:tmpl w:val="9702C62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10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3A4E9C"/>
    <w:multiLevelType w:val="multilevel"/>
    <w:tmpl w:val="184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6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4F7AA6"/>
    <w:multiLevelType w:val="hybridMultilevel"/>
    <w:tmpl w:val="9702C624"/>
    <w:lvl w:ilvl="0" w:tplc="F8FA405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E616B6"/>
    <w:multiLevelType w:val="multilevel"/>
    <w:tmpl w:val="5EC2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6B5239"/>
    <w:multiLevelType w:val="multilevel"/>
    <w:tmpl w:val="5B6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23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5" w15:restartNumberingAfterBreak="0">
    <w:nsid w:val="73DD3E1D"/>
    <w:multiLevelType w:val="multilevel"/>
    <w:tmpl w:val="61B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8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782309150">
    <w:abstractNumId w:val="10"/>
  </w:num>
  <w:num w:numId="2" w16cid:durableId="2020353709">
    <w:abstractNumId w:val="24"/>
  </w:num>
  <w:num w:numId="3" w16cid:durableId="1401901038">
    <w:abstractNumId w:val="23"/>
  </w:num>
  <w:num w:numId="4" w16cid:durableId="251936703">
    <w:abstractNumId w:val="21"/>
  </w:num>
  <w:num w:numId="5" w16cid:durableId="31393257">
    <w:abstractNumId w:val="29"/>
  </w:num>
  <w:num w:numId="6" w16cid:durableId="1501121335">
    <w:abstractNumId w:val="15"/>
  </w:num>
  <w:num w:numId="7" w16cid:durableId="1340962230">
    <w:abstractNumId w:val="22"/>
  </w:num>
  <w:num w:numId="8" w16cid:durableId="1758746640">
    <w:abstractNumId w:val="27"/>
  </w:num>
  <w:num w:numId="9" w16cid:durableId="1180584469">
    <w:abstractNumId w:val="28"/>
  </w:num>
  <w:num w:numId="10" w16cid:durableId="869534613">
    <w:abstractNumId w:val="1"/>
  </w:num>
  <w:num w:numId="11" w16cid:durableId="1962150962">
    <w:abstractNumId w:val="6"/>
  </w:num>
  <w:num w:numId="12" w16cid:durableId="2144349446">
    <w:abstractNumId w:val="16"/>
  </w:num>
  <w:num w:numId="13" w16cid:durableId="82454450">
    <w:abstractNumId w:val="9"/>
  </w:num>
  <w:num w:numId="14" w16cid:durableId="828138867">
    <w:abstractNumId w:val="12"/>
  </w:num>
  <w:num w:numId="15" w16cid:durableId="1206600606">
    <w:abstractNumId w:val="0"/>
  </w:num>
  <w:num w:numId="16" w16cid:durableId="1382289877">
    <w:abstractNumId w:val="26"/>
  </w:num>
  <w:num w:numId="17" w16cid:durableId="1439136533">
    <w:abstractNumId w:val="20"/>
  </w:num>
  <w:num w:numId="18" w16cid:durableId="852570438">
    <w:abstractNumId w:val="4"/>
  </w:num>
  <w:num w:numId="19" w16cid:durableId="1646007593">
    <w:abstractNumId w:val="13"/>
  </w:num>
  <w:num w:numId="20" w16cid:durableId="416101301">
    <w:abstractNumId w:val="7"/>
  </w:num>
  <w:num w:numId="21" w16cid:durableId="2114007334">
    <w:abstractNumId w:val="11"/>
  </w:num>
  <w:num w:numId="22" w16cid:durableId="632370710">
    <w:abstractNumId w:val="2"/>
  </w:num>
  <w:num w:numId="23" w16cid:durableId="788662896">
    <w:abstractNumId w:val="14"/>
  </w:num>
  <w:num w:numId="24" w16cid:durableId="584799500">
    <w:abstractNumId w:val="25"/>
  </w:num>
  <w:num w:numId="25" w16cid:durableId="327447363">
    <w:abstractNumId w:val="19"/>
  </w:num>
  <w:num w:numId="26" w16cid:durableId="1971667485">
    <w:abstractNumId w:val="3"/>
  </w:num>
  <w:num w:numId="27" w16cid:durableId="921374468">
    <w:abstractNumId w:val="5"/>
  </w:num>
  <w:num w:numId="28" w16cid:durableId="607472291">
    <w:abstractNumId w:val="18"/>
  </w:num>
  <w:num w:numId="29" w16cid:durableId="1195071502">
    <w:abstractNumId w:val="17"/>
  </w:num>
  <w:num w:numId="30" w16cid:durableId="362097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0C56B1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04763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C67C1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2AB0"/>
    <w:rsid w:val="008B3FE5"/>
    <w:rsid w:val="008B42FF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10D2C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3B9E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34938"/>
    <w:rsid w:val="00D43FFB"/>
    <w:rsid w:val="00D5388A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0483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88A"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5047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504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github.com/JAIRONGARZON/sistema-rescate-adopcion.git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yperlink" Target="https://git-scm.com/book/en/v2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819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</dc:creator>
  <cp:keywords/>
  <dc:description/>
  <cp:lastModifiedBy>SCARLET</cp:lastModifiedBy>
  <cp:revision>4</cp:revision>
  <cp:lastPrinted>2023-09-29T20:24:00Z</cp:lastPrinted>
  <dcterms:created xsi:type="dcterms:W3CDTF">2026-10-16T01:39:00Z</dcterms:created>
  <dcterms:modified xsi:type="dcterms:W3CDTF">2026-10-16T01:47:00Z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