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26"/>
        <w:gridCol w:w="1700"/>
        <w:gridCol w:w="1700"/>
      </w:tblGrid>
      <w:tr>
        <w:tc>
          <w:tcPr>
            <w:tcW w:type="dxa" w:w="5626"/>
            <w:vMerge w:val="restart"/>
            <w:tcMar>
              <w:top w:type="dxa" w:w="90"/>
              <w:left w:type="dxa" w:w="120"/>
              <w:bottom w:type="dxa" w:w="90"/>
              <w:right w:type="dxa" w:w="120"/>
            </w:tcMar>
            <w:vAlign w:val="center"/>
          </w:tcPr>
          <w:p>
            <w:pPr>
              <w:spacing w:after="0"/>
              <w:jc w:val="center"/>
            </w:pPr>
            <w:r>
              <w:rPr>
                <w:rFonts w:ascii="Times New Roman" w:cs="Times New Roman" w:eastAsia="Times New Roman" w:hAnsi="Times New Roman"/>
                <w:b/>
                <w:bCs/>
                <w:sz w:val="24"/>
                <w:szCs w:val="24"/>
              </w:rPr>
              <w:t xml:space="preserve">Invention Disclosure Format-Design Registration</w:t>
            </w:r>
          </w:p>
        </w:tc>
        <w:tc>
          <w:tcPr>
            <w:tcW w:type="dxa" w:w="1700"/>
            <w:tcMar>
              <w:top w:type="dxa" w:w="60"/>
              <w:left w:type="dxa" w:w="90"/>
              <w:bottom w:type="dxa" w:w="60"/>
              <w:right w:type="dxa" w:w="90"/>
            </w:tcMar>
          </w:tcPr>
          <w:p>
            <w:pPr>
              <w:spacing w:after="0"/>
            </w:pPr>
            <w:r>
              <w:rPr>
                <w:rFonts w:ascii="Times New Roman" w:cs="Times New Roman" w:eastAsia="Times New Roman" w:hAnsi="Times New Roman"/>
                <w:sz w:val="18"/>
                <w:szCs w:val="18"/>
              </w:rPr>
              <w:t xml:space="preserve">Document No.</w:t>
            </w:r>
          </w:p>
        </w:tc>
        <w:tc>
          <w:tcPr>
            <w:tcW w:type="dxa" w:w="1700"/>
            <w:tcMar>
              <w:top w:type="dxa" w:w="60"/>
              <w:left w:type="dxa" w:w="90"/>
              <w:bottom w:type="dxa" w:w="60"/>
              <w:right w:type="dxa" w:w="90"/>
            </w:tcMar>
          </w:tcPr>
          <w:p>
            <w:pPr>
              <w:spacing w:after="0"/>
            </w:pPr>
            <w:r>
              <w:rPr>
                <w:rFonts w:ascii="Times New Roman" w:cs="Times New Roman" w:eastAsia="Times New Roman" w:hAnsi="Times New Roman"/>
                <w:sz w:val="18"/>
                <w:szCs w:val="18"/>
              </w:rPr>
              <w:t xml:space="preserve">04-IPR-R001</w:t>
            </w:r>
          </w:p>
        </w:tc>
      </w:tr>
      <w:tr>
        <w:tc>
          <w:tcPr>
            <w:tcW w:type="dxa" w:w="5626"/>
            <w:vMerge w:val="continue"/>
          </w:tcPr>
          <w:p/>
        </w:tc>
        <w:tc>
          <w:tcPr>
            <w:tcW w:type="dxa" w:w="1700"/>
            <w:tcMar>
              <w:top w:type="dxa" w:w="60"/>
              <w:left w:type="dxa" w:w="90"/>
              <w:bottom w:type="dxa" w:w="60"/>
              <w:right w:type="dxa" w:w="90"/>
            </w:tcMar>
          </w:tcPr>
          <w:p>
            <w:pPr>
              <w:spacing w:after="0"/>
            </w:pPr>
            <w:r>
              <w:rPr>
                <w:rFonts w:ascii="Times New Roman" w:cs="Times New Roman" w:eastAsia="Times New Roman" w:hAnsi="Times New Roman"/>
                <w:sz w:val="18"/>
                <w:szCs w:val="18"/>
              </w:rPr>
              <w:t xml:space="preserve">Issue No/Date</w:t>
            </w:r>
          </w:p>
        </w:tc>
        <w:tc>
          <w:tcPr>
            <w:tcW w:type="dxa" w:w="1700"/>
            <w:tcMar>
              <w:top w:type="dxa" w:w="60"/>
              <w:left w:type="dxa" w:w="90"/>
              <w:bottom w:type="dxa" w:w="60"/>
              <w:right w:type="dxa" w:w="90"/>
            </w:tcMar>
          </w:tcPr>
          <w:p>
            <w:pPr>
              <w:spacing w:after="0"/>
            </w:pPr>
            <w:r>
              <w:rPr>
                <w:rFonts w:ascii="Times New Roman" w:cs="Times New Roman" w:eastAsia="Times New Roman" w:hAnsi="Times New Roman"/>
                <w:sz w:val="18"/>
                <w:szCs w:val="18"/>
              </w:rPr>
              <w:t xml:space="preserve">2/20.12.2024</w:t>
            </w:r>
          </w:p>
        </w:tc>
      </w:tr>
      <w:tr>
        <w:tc>
          <w:tcPr>
            <w:tcW w:type="dxa" w:w="5626"/>
            <w:vMerge w:val="continue"/>
          </w:tcPr>
          <w:p/>
        </w:tc>
        <w:tc>
          <w:tcPr>
            <w:tcW w:type="dxa" w:w="1700"/>
            <w:tcMar>
              <w:top w:type="dxa" w:w="60"/>
              <w:left w:type="dxa" w:w="90"/>
              <w:bottom w:type="dxa" w:w="60"/>
              <w:right w:type="dxa" w:w="90"/>
            </w:tcMar>
          </w:tcPr>
          <w:p>
            <w:pPr>
              <w:spacing w:after="0"/>
            </w:pPr>
            <w:r>
              <w:rPr>
                <w:rFonts w:ascii="Times New Roman" w:cs="Times New Roman" w:eastAsia="Times New Roman" w:hAnsi="Times New Roman"/>
                <w:sz w:val="18"/>
                <w:szCs w:val="18"/>
              </w:rPr>
              <w:t xml:space="preserve">Amd. No/Date</w:t>
            </w:r>
          </w:p>
        </w:tc>
        <w:tc>
          <w:tcPr>
            <w:tcW w:type="dxa" w:w="1700"/>
            <w:tcMar>
              <w:top w:type="dxa" w:w="60"/>
              <w:left w:type="dxa" w:w="90"/>
              <w:bottom w:type="dxa" w:w="60"/>
              <w:right w:type="dxa" w:w="90"/>
            </w:tcMar>
          </w:tcPr>
          <w:p>
            <w:pPr>
              <w:spacing w:after="0"/>
            </w:pPr>
            <w:r>
              <w:rPr>
                <w:rFonts w:ascii="Times New Roman" w:cs="Times New Roman" w:eastAsia="Times New Roman" w:hAnsi="Times New Roman"/>
                <w:sz w:val="18"/>
                <w:szCs w:val="18"/>
              </w:rPr>
              <w:t xml:space="preserve">0/00.00.0000</w:t>
            </w:r>
          </w:p>
        </w:tc>
      </w:tr>
    </w:tbl>
    <w:p>
      <w:pPr>
        <w:spacing w:after="220"/>
      </w:pPr>
    </w:p>
    <w:p>
      <w:pPr>
        <w:spacing w:after="100" w:before="240"/>
      </w:pPr>
      <w:r>
        <w:rPr>
          <w:rFonts w:ascii="Times New Roman" w:cs="Times New Roman" w:eastAsia="Times New Roman" w:hAnsi="Times New Roman"/>
          <w:b/>
          <w:bCs/>
          <w:sz w:val="22"/>
          <w:szCs w:val="22"/>
        </w:rPr>
        <w:t xml:space="preserve">1. Please suggest a descriptive title for your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0" w:line="260"/>
            </w:pPr>
            <w:r>
              <w:rPr>
                <w:rFonts w:ascii="Times New Roman" w:cs="Times New Roman" w:eastAsia="Times New Roman" w:hAnsi="Times New Roman"/>
                <w:b/>
                <w:bCs/>
                <w:sz w:val="22"/>
                <w:szCs w:val="22"/>
              </w:rPr>
              <w:t xml:space="preserve">Graphical user interface for a video-understanding workspace, having a three-panel arrangement comprising a source panel, a central canvas and a studio panel of generated-artefact controls.</w:t>
            </w:r>
          </w:p>
        </w:tc>
      </w:tr>
    </w:tbl>
    <w:p>
      <w:pPr>
        <w:spacing w:after="100" w:before="240"/>
      </w:pPr>
      <w:r>
        <w:rPr>
          <w:rFonts w:ascii="Times New Roman" w:cs="Times New Roman" w:eastAsia="Times New Roman" w:hAnsi="Times New Roman"/>
          <w:b/>
          <w:bCs/>
          <w:sz w:val="22"/>
          <w:szCs w:val="22"/>
        </w:rPr>
        <w:t xml:space="preserve">2. A brief write-up on the article (For understanding of nature and novelty of the article).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110" w:line="260"/>
            </w:pPr>
            <w:r>
              <w:rPr>
                <w:rFonts w:ascii="Times New Roman" w:cs="Times New Roman" w:eastAsia="Times New Roman" w:hAnsi="Times New Roman"/>
                <w:sz w:val="22"/>
                <w:szCs w:val="22"/>
              </w:rPr>
              <w:t xml:space="preserve">The design is the visual layout and ornamentation of the screen display of a video-understanding application. Its distinctive arrangement divides the working area into three vertical panels that scroll independently: a source panel at the left carrying the video player, its statistics and a chapter list; a central canvas carrying tabbed views of the generated explanation, the scene grid, the transcript, a conversation and the reader's notes; and a studio panel at the right presenting a vertical column of uniform tiles, each pairing a coloured round-cornered icon chip with a two-line label naming a derived artefact and the material it is derived from.</w:t>
            </w:r>
          </w:p>
          <w:p>
            <w:pPr>
              <w:spacing w:after="70" w:line="260"/>
            </w:pPr>
            <w:r>
              <w:rPr>
                <w:rFonts w:ascii="Times New Roman" w:cs="Times New Roman" w:eastAsia="Times New Roman" w:hAnsi="Times New Roman"/>
                <w:b/>
                <w:bCs/>
                <w:sz w:val="22"/>
                <w:szCs w:val="22"/>
              </w:rPr>
              <w:t xml:space="preserve">Features considered distinctive:</w:t>
            </w:r>
          </w:p>
          <w:p>
            <w:pPr>
              <w:spacing w:after="70" w:line="260"/>
              <w:ind w:left="300" w:hanging="180"/>
            </w:pPr>
            <w:r>
              <w:rPr>
                <w:rFonts w:ascii="Times New Roman" w:cs="Times New Roman" w:eastAsia="Times New Roman" w:hAnsi="Times New Roman"/>
                <w:sz w:val="22"/>
                <w:szCs w:val="22"/>
              </w:rPr>
              <w:t xml:space="preserve">•  The three-panel division with independently scrolling regions, each panel a round-cornered card raised from a common ground rather than a flush column.</w:t>
            </w:r>
          </w:p>
          <w:p>
            <w:pPr>
              <w:spacing w:after="70" w:line="260"/>
              <w:ind w:left="300" w:hanging="180"/>
            </w:pPr>
            <w:r>
              <w:rPr>
                <w:rFonts w:ascii="Times New Roman" w:cs="Times New Roman" w:eastAsia="Times New Roman" w:hAnsi="Times New Roman"/>
                <w:sz w:val="22"/>
                <w:szCs w:val="22"/>
              </w:rPr>
              <w:t xml:space="preserve">•  The studio tile column: tiles of equal height, each with a square round-cornered icon chip tinted to a per-artefact accent colour, a bold primary label, a lighter secondary label naming the source material, and a right-aligned numeral giving the quantity available.</w:t>
            </w:r>
          </w:p>
          <w:p>
            <w:pPr>
              <w:spacing w:after="70" w:line="260"/>
              <w:ind w:left="300" w:hanging="180"/>
            </w:pPr>
            <w:r>
              <w:rPr>
                <w:rFonts w:ascii="Times New Roman" w:cs="Times New Roman" w:eastAsia="Times New Roman" w:hAnsi="Times New Roman"/>
                <w:sz w:val="22"/>
                <w:szCs w:val="22"/>
              </w:rPr>
              <w:t xml:space="preserve">•  The collapse behaviour, in which a hidden side panel is replaced by a narrow vertical rail bearing a rotated caption, preserving the three-part composition when a panel is dismissed.</w:t>
            </w:r>
          </w:p>
          <w:p>
            <w:pPr>
              <w:spacing w:after="70" w:line="260"/>
              <w:ind w:left="300" w:hanging="180"/>
            </w:pPr>
            <w:r>
              <w:rPr>
                <w:rFonts w:ascii="Times New Roman" w:cs="Times New Roman" w:eastAsia="Times New Roman" w:hAnsi="Times New Roman"/>
                <w:sz w:val="22"/>
                <w:szCs w:val="22"/>
              </w:rPr>
              <w:t xml:space="preserve">•  The scene grid: uniform video-frame cards, each with a slim importance bar directly beneath the frame, a timestamp chip and object-label chips, and a circular play affordance appearing centred over the frame on hover.</w:t>
            </w:r>
          </w:p>
          <w:p>
            <w:pPr>
              <w:spacing w:after="70" w:line="260"/>
              <w:ind w:left="300" w:hanging="180"/>
            </w:pPr>
            <w:r>
              <w:rPr>
                <w:rFonts w:ascii="Times New Roman" w:cs="Times New Roman" w:eastAsia="Times New Roman" w:hAnsi="Times New Roman"/>
                <w:sz w:val="22"/>
                <w:szCs w:val="22"/>
              </w:rPr>
              <w:t xml:space="preserve">•  The paired light and dark presentations of the same layout, sharing one set of proportions and differing only in colour tokens.</w:t>
            </w:r>
          </w:p>
        </w:tc>
      </w:tr>
    </w:tbl>
    <w:p>
      <w:pPr>
        <w:spacing w:after="100" w:before="240"/>
      </w:pPr>
      <w:r>
        <w:rPr>
          <w:rFonts w:ascii="Times New Roman" w:cs="Times New Roman" w:eastAsia="Times New Roman" w:hAnsi="Times New Roman"/>
          <w:b/>
          <w:bCs/>
          <w:sz w:val="22"/>
          <w:szCs w:val="22"/>
        </w:rPr>
        <w:t xml:space="preserve">3. Please share Soft copies of color photographs (with white background) depicting the design exactly through the following views:</w:t>
      </w:r>
    </w:p>
    <w:p>
      <w:pPr>
        <w:spacing w:after="100"/>
        <w:ind w:left="180"/>
      </w:pPr>
      <w:r>
        <w:rPr>
          <w:rFonts w:ascii="Times New Roman" w:cs="Times New Roman" w:eastAsia="Times New Roman" w:hAnsi="Times New Roman"/>
          <w:i/>
          <w:iCs/>
          <w:color w:val="595959"/>
          <w:sz w:val="20"/>
          <w:szCs w:val="20"/>
        </w:rPr>
        <w:t xml:space="preserve">(i) a front view, (ii) a rear view, (iii) a left side view, (iv) a right side view, (v) a top view, (vi) a bottom view and (vii) a top perspective view (take any top left or top right-angle view at 45 degree from top 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110" w:line="260"/>
            </w:pPr>
            <w:r>
              <w:rPr>
                <w:rFonts w:ascii="Times New Roman" w:cs="Times New Roman" w:eastAsia="Times New Roman" w:hAnsi="Times New Roman"/>
                <w:i/>
                <w:iCs/>
                <w:sz w:val="22"/>
                <w:szCs w:val="22"/>
              </w:rPr>
              <w:t xml:space="preserve">The subject of this design is a screen display, not a solid article, so the six orthographic views of an object do not apply. Under the Designs Rules a graphical user interface is registrable in Locarno Class 14-04, where the practice is to file representations of the screen. The corresponding screen representations are listed below; the IPR Cell's guidance is requested on the view set and numbering it prefers before filing.</w:t>
            </w:r>
          </w:p>
          <w:tbl>
            <w:tblPr>
              <w:tblW w:type="dxa" w:w="874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646"/>
            </w:tblGrid>
            <w:tr>
              <w:trPr>
                <w:tblHeader/>
              </w:trPr>
              <w:tc>
                <w:tcPr>
                  <w:tcW w:type="dxa" w:w="700"/>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View</w:t>
                  </w:r>
                </w:p>
              </w:tc>
              <w:tc>
                <w:tcPr>
                  <w:tcW w:type="dxa" w:w="3400"/>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Representation</w:t>
                  </w:r>
                </w:p>
              </w:tc>
              <w:tc>
                <w:tcPr>
                  <w:tcW w:type="dxa" w:w="4646"/>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Status</w:t>
                  </w:r>
                </w:p>
              </w:tc>
            </w:tr>
            <w:tr>
              <w:trPr>
                <w:tblHeader w:val="off"/>
              </w:trPr>
              <w:tc>
                <w:tcPr>
                  <w:tcW w:type="dxa" w:w="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(i)</w:t>
                  </w:r>
                </w:p>
              </w:tc>
              <w:tc>
                <w:tcPr>
                  <w:tcW w:type="dxa" w:w="3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Front view — complete workspace, all three panels open, light theme</w:t>
                  </w:r>
                </w:p>
              </w:tc>
              <w:tc>
                <w:tcPr>
                  <w:tcW w:type="dxa" w:w="46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To be captured</w:t>
                  </w:r>
                </w:p>
              </w:tc>
            </w:tr>
            <w:tr>
              <w:trPr>
                <w:tblHeader w:val="off"/>
              </w:trPr>
              <w:tc>
                <w:tcPr>
                  <w:tcW w:type="dxa" w:w="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(ii)</w:t>
                  </w:r>
                </w:p>
              </w:tc>
              <w:tc>
                <w:tcPr>
                  <w:tcW w:type="dxa" w:w="3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Front view — the same workspace, dark theme</w:t>
                  </w:r>
                </w:p>
              </w:tc>
              <w:tc>
                <w:tcPr>
                  <w:tcW w:type="dxa" w:w="46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To be captured</w:t>
                  </w:r>
                </w:p>
              </w:tc>
            </w:tr>
            <w:tr>
              <w:trPr>
                <w:tblHeader w:val="off"/>
              </w:trPr>
              <w:tc>
                <w:tcPr>
                  <w:tcW w:type="dxa" w:w="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(iii)</w:t>
                  </w:r>
                </w:p>
              </w:tc>
              <w:tc>
                <w:tcPr>
                  <w:tcW w:type="dxa" w:w="3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Front view — left panel collapsed to its rail</w:t>
                  </w:r>
                </w:p>
              </w:tc>
              <w:tc>
                <w:tcPr>
                  <w:tcW w:type="dxa" w:w="46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To be captured</w:t>
                  </w:r>
                </w:p>
              </w:tc>
            </w:tr>
            <w:tr>
              <w:trPr>
                <w:tblHeader w:val="off"/>
              </w:trPr>
              <w:tc>
                <w:tcPr>
                  <w:tcW w:type="dxa" w:w="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(iv)</w:t>
                  </w:r>
                </w:p>
              </w:tc>
              <w:tc>
                <w:tcPr>
                  <w:tcW w:type="dxa" w:w="3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Front view — right panel collapsed to its rail</w:t>
                  </w:r>
                </w:p>
              </w:tc>
              <w:tc>
                <w:tcPr>
                  <w:tcW w:type="dxa" w:w="46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To be captured</w:t>
                  </w:r>
                </w:p>
              </w:tc>
            </w:tr>
            <w:tr>
              <w:trPr>
                <w:tblHeader w:val="off"/>
              </w:trPr>
              <w:tc>
                <w:tcPr>
                  <w:tcW w:type="dxa" w:w="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(v)</w:t>
                  </w:r>
                </w:p>
              </w:tc>
              <w:tc>
                <w:tcPr>
                  <w:tcW w:type="dxa" w:w="3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Enlarged partial view — the studio tile column</w:t>
                  </w:r>
                </w:p>
              </w:tc>
              <w:tc>
                <w:tcPr>
                  <w:tcW w:type="dxa" w:w="46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To be captured</w:t>
                  </w:r>
                </w:p>
              </w:tc>
            </w:tr>
            <w:tr>
              <w:trPr>
                <w:tblHeader w:val="off"/>
              </w:trPr>
              <w:tc>
                <w:tcPr>
                  <w:tcW w:type="dxa" w:w="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(vi)</w:t>
                  </w:r>
                </w:p>
              </w:tc>
              <w:tc>
                <w:tcPr>
                  <w:tcW w:type="dxa" w:w="3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Enlarged partial view — scene grid with the play affordance shown</w:t>
                  </w:r>
                </w:p>
              </w:tc>
              <w:tc>
                <w:tcPr>
                  <w:tcW w:type="dxa" w:w="46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To be captured</w:t>
                  </w:r>
                </w:p>
              </w:tc>
            </w:tr>
            <w:tr>
              <w:trPr>
                <w:tblHeader w:val="off"/>
              </w:trPr>
              <w:tc>
                <w:tcPr>
                  <w:tcW w:type="dxa" w:w="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(vii)</w:t>
                  </w:r>
                </w:p>
              </w:tc>
              <w:tc>
                <w:tcPr>
                  <w:tcW w:type="dxa" w:w="3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Front view — narrow-screen arrangement, side panel as an overlay</w:t>
                  </w:r>
                </w:p>
              </w:tc>
              <w:tc>
                <w:tcPr>
                  <w:tcW w:type="dxa" w:w="46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To be captured</w:t>
                  </w:r>
                </w:p>
              </w:tc>
            </w:tr>
            <w:tr>
              <w:trPr>
                <w:tblHeader w:val="off"/>
              </w:trPr>
              <w:tc>
                <w:tcPr>
                  <w:tcW w:type="dxa" w:w="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w:t>
                  </w:r>
                </w:p>
              </w:tc>
              <w:tc>
                <w:tcPr>
                  <w:tcW w:type="dxa" w:w="3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Rear, left side, right side, top, bottom and perspective views</w:t>
                  </w:r>
                </w:p>
              </w:tc>
              <w:tc>
                <w:tcPr>
                  <w:tcW w:type="dxa" w:w="46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Not applicable — screen display</w:t>
                  </w:r>
                </w:p>
              </w:tc>
            </w:tr>
          </w:tbl>
          <w:p>
            <w:pPr>
              <w:spacing w:after="0" w:line="260"/>
            </w:pPr>
            <w:r>
              <w:rPr>
                <w:rFonts w:ascii="Times New Roman" w:cs="Times New Roman" w:eastAsia="Times New Roman" w:hAnsi="Times New Roman"/>
                <w:i/>
                <w:iCs/>
                <w:sz w:val="22"/>
                <w:szCs w:val="22"/>
              </w:rPr>
              <w:t xml:space="preserve">To be captured at a single fixed window size, on a white background, with no browser chrome, no cursor and no personal data visible.</w:t>
            </w:r>
          </w:p>
        </w:tc>
      </w:tr>
    </w:tbl>
    <w:p>
      <w:pPr>
        <w:spacing w:after="100" w:before="240"/>
      </w:pPr>
      <w:r>
        <w:rPr>
          <w:rFonts w:ascii="Times New Roman" w:cs="Times New Roman" w:eastAsia="Times New Roman" w:hAnsi="Times New Roman"/>
          <w:b/>
          <w:bCs/>
          <w:sz w:val="22"/>
          <w:szCs w:val="22"/>
        </w:rPr>
        <w:t xml:space="preserve">4. Has the design been published or disclosed to anyone outside of your organization?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110" w:line="260"/>
            </w:pPr>
            <w:r>
              <w:rPr>
                <w:rFonts w:ascii="Times New Roman" w:cs="Times New Roman" w:eastAsia="Times New Roman" w:hAnsi="Times New Roman"/>
                <w:b/>
                <w:bCs/>
                <w:sz w:val="22"/>
                <w:szCs w:val="22"/>
              </w:rPr>
              <w:t xml:space="preserve">To be confirmed by the inventors before filing. The facts known are set out below; whether any constitutes publication or disclosure outside the organisation is a question for the IPR Cell.</w:t>
            </w:r>
          </w:p>
          <w:tbl>
            <w:tblPr>
              <w:tblW w:type="dxa" w:w="8746"/>
              <w:tblBorders>
                <w:top w:val="single" w:color="auto" w:sz="4"/>
                <w:left w:val="single" w:color="auto" w:sz="4"/>
                <w:bottom w:val="single" w:color="auto" w:sz="4"/>
                <w:right w:val="single" w:color="auto" w:sz="4"/>
                <w:insideH w:val="single" w:color="auto" w:sz="4"/>
                <w:insideV w:val="single" w:color="auto" w:sz="4"/>
              </w:tblBorders>
            </w:tblPr>
            <w:tblGrid>
              <w:gridCol w:w="2700"/>
              <w:gridCol w:w="6046"/>
            </w:tblGrid>
            <w:tr>
              <w:trPr>
                <w:tblHeader/>
              </w:trPr>
              <w:tc>
                <w:tcPr>
                  <w:tcW w:type="dxa" w:w="2700"/>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Event</w:t>
                  </w:r>
                </w:p>
              </w:tc>
              <w:tc>
                <w:tcPr>
                  <w:tcW w:type="dxa" w:w="6046"/>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Facts</w:t>
                  </w:r>
                </w:p>
              </w:tc>
            </w:tr>
            <w:tr>
              <w:trPr>
                <w:tblHeader w:val="off"/>
              </w:trPr>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Source repository</w:t>
                  </w:r>
                </w:p>
              </w:tc>
              <w:tc>
                <w:tcPr>
                  <w:tcW w:type="dxa" w:w="60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Hosted on GitHub. Public from the first commit of 20 August 2026 until 6 September 2026, when it was made private and has remained so. The interface in its present three-panel form was created after that date.</w:t>
                  </w:r>
                </w:p>
              </w:tc>
            </w:tr>
            <w:tr>
              <w:trPr>
                <w:tblHeader w:val="off"/>
              </w:trPr>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Academic reviews</w:t>
                  </w:r>
                </w:p>
              </w:tc>
              <w:tc>
                <w:tcPr>
                  <w:tcW w:type="dxa" w:w="60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The system, including its interface, was presented at internal project reviews before a faculty panel at VIT Vellore. Dates to be confirmed by the inventors.</w:t>
                  </w:r>
                </w:p>
              </w:tc>
            </w:tr>
            <w:tr>
              <w:trPr>
                <w:tblHeader w:val="off"/>
              </w:trPr>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Public deployment</w:t>
                  </w:r>
                </w:p>
              </w:tc>
              <w:tc>
                <w:tcPr>
                  <w:tcW w:type="dxa" w:w="60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None. The application has run only on the inventors' own machines on localhost. Deployment configuration exists but has not been activated.</w:t>
                  </w:r>
                </w:p>
              </w:tc>
            </w:tr>
            <w:tr>
              <w:trPr>
                <w:tblHeader w:val="off"/>
              </w:trPr>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Other disclosure</w:t>
                  </w:r>
                </w:p>
              </w:tc>
              <w:tc>
                <w:tcPr>
                  <w:tcW w:type="dxa" w:w="60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None known to the inventors.</w:t>
                  </w:r>
                </w:p>
              </w:tc>
            </w:tr>
          </w:tbl>
          <w:p/>
        </w:tc>
      </w:tr>
    </w:tbl>
    <w:p>
      <w:pPr>
        <w:spacing w:after="100" w:before="240"/>
      </w:pPr>
      <w:r>
        <w:rPr>
          <w:rFonts w:ascii="Times New Roman" w:cs="Times New Roman" w:eastAsia="Times New Roman" w:hAnsi="Times New Roman"/>
          <w:b/>
          <w:bCs/>
          <w:sz w:val="22"/>
          <w:szCs w:val="22"/>
        </w:rPr>
        <w:t xml:space="preserve">5. Is there any such publication or disclosure planned? If so, provide date and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110" w:line="260"/>
            </w:pPr>
            <w:r>
              <w:rPr>
                <w:rFonts w:ascii="Times New Roman" w:cs="Times New Roman" w:eastAsia="Times New Roman" w:hAnsi="Times New Roman"/>
                <w:b/>
                <w:bCs/>
                <w:sz w:val="22"/>
                <w:szCs w:val="22"/>
              </w:rPr>
              <w:t xml:space="preserve">Yes. </w:t>
            </w:r>
            <w:r>
              <w:rPr>
                <w:rFonts w:ascii="Times New Roman" w:cs="Times New Roman" w:eastAsia="Times New Roman" w:hAnsi="Times New Roman"/>
                <w:sz w:val="22"/>
                <w:szCs w:val="22"/>
              </w:rPr>
              <w:t xml:space="preserve">A public deployment of the application to a hosted environment is intended, which would make the interface visible to anyone holding the link. No date is fixed.</w:t>
            </w:r>
          </w:p>
          <w:p>
            <w:pPr>
              <w:spacing w:after="0" w:line="260"/>
            </w:pPr>
            <w:r>
              <w:rPr>
                <w:rFonts w:ascii="Times New Roman" w:cs="Times New Roman" w:eastAsia="Times New Roman" w:hAnsi="Times New Roman"/>
                <w:sz w:val="22"/>
                <w:szCs w:val="22"/>
              </w:rPr>
              <w:t xml:space="preserve">The inventors are aware that Indian law provides no general grace period for prior disclosure, and intend, on the IPR Cell's advice, to defer the public deployment until the relevant applications have been filed, or to restrict access to the deployment until then.</w:t>
            </w:r>
          </w:p>
        </w:tc>
      </w:tr>
    </w:tbl>
    <w:p>
      <w:pPr>
        <w:spacing w:after="100" w:before="240"/>
      </w:pPr>
      <w:r>
        <w:rPr>
          <w:rFonts w:ascii="Times New Roman" w:cs="Times New Roman" w:eastAsia="Times New Roman" w:hAnsi="Times New Roman"/>
          <w:b/>
          <w:bCs/>
          <w:sz w:val="22"/>
          <w:szCs w:val="22"/>
        </w:rPr>
        <w:t xml:space="preserve">6. What products or processes currently implement your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0" w:line="260"/>
            </w:pPr>
            <w:r>
              <w:rPr>
                <w:rFonts w:ascii="Times New Roman" w:cs="Times New Roman" w:eastAsia="Times New Roman" w:hAnsi="Times New Roman"/>
                <w:sz w:val="22"/>
                <w:szCs w:val="22"/>
              </w:rPr>
              <w:t xml:space="preserve">One: the AI-Based Video Summarization System developed as Project-I (BCSE497J) by the inventors. The interface is implemented as a web application of approximately 6,050 lines of TypeScript running against the project's own backend. It is not implemented in any commercial product, and has not been licensed or transferred to any party.</w:t>
            </w:r>
          </w:p>
        </w:tc>
      </w:tr>
    </w:tbl>
    <w:p>
      <w:pPr>
        <w:spacing w:after="100" w:before="240"/>
      </w:pPr>
      <w:r>
        <w:rPr>
          <w:rFonts w:ascii="Times New Roman" w:cs="Times New Roman" w:eastAsia="Times New Roman" w:hAnsi="Times New Roman"/>
          <w:b/>
          <w:bCs/>
          <w:sz w:val="22"/>
          <w:szCs w:val="22"/>
        </w:rPr>
        <w:t xml:space="preserve">7. Please provide details of each person(s) who has contributed to the conception of the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50" w:line="260"/>
            </w:pPr>
            <w:r>
              <w:rPr>
                <w:rFonts w:ascii="Times New Roman" w:cs="Times New Roman" w:eastAsia="Times New Roman" w:hAnsi="Times New Roman"/>
                <w:b/>
                <w:bCs/>
                <w:sz w:val="22"/>
                <w:szCs w:val="22"/>
              </w:rPr>
              <w:t xml:space="preserve">Name : </w:t>
            </w:r>
            <w:r>
              <w:rPr>
                <w:rFonts w:ascii="Times New Roman" w:cs="Times New Roman" w:eastAsia="Times New Roman" w:hAnsi="Times New Roman"/>
                <w:sz w:val="22"/>
                <w:szCs w:val="22"/>
              </w:rPr>
              <w:t xml:space="preserve">Jaivardhan Singh</w:t>
            </w:r>
          </w:p>
          <w:p>
            <w:pPr>
              <w:spacing w:after="50" w:line="260"/>
            </w:pPr>
            <w:r>
              <w:rPr>
                <w:rFonts w:ascii="Times New Roman" w:cs="Times New Roman" w:eastAsia="Times New Roman" w:hAnsi="Times New Roman"/>
                <w:b/>
                <w:bCs/>
                <w:sz w:val="22"/>
                <w:szCs w:val="22"/>
              </w:rPr>
              <w:t xml:space="preserve">Title : </w:t>
            </w:r>
            <w:r>
              <w:rPr>
                <w:rFonts w:ascii="Times New Roman" w:cs="Times New Roman" w:eastAsia="Times New Roman" w:hAnsi="Times New Roman"/>
                <w:sz w:val="22"/>
                <w:szCs w:val="22"/>
              </w:rPr>
              <w:t xml:space="preserve">Student, B.Tech. Computer Science and Engineering (Reg. no. 23BCI0036)</w:t>
            </w:r>
          </w:p>
          <w:p>
            <w:pPr>
              <w:spacing w:after="50" w:line="260"/>
            </w:pPr>
            <w:r>
              <w:rPr>
                <w:rFonts w:ascii="Times New Roman" w:cs="Times New Roman" w:eastAsia="Times New Roman" w:hAnsi="Times New Roman"/>
                <w:b/>
                <w:bCs/>
                <w:sz w:val="22"/>
                <w:szCs w:val="22"/>
              </w:rPr>
              <w:t xml:space="preserve">Organization: </w:t>
            </w:r>
            <w:r>
              <w:rPr>
                <w:rFonts w:ascii="Times New Roman" w:cs="Times New Roman" w:eastAsia="Times New Roman" w:hAnsi="Times New Roman"/>
                <w:sz w:val="22"/>
                <w:szCs w:val="22"/>
              </w:rPr>
              <w:t xml:space="preserve">Vellore Institute of Technology, Vellore</w:t>
            </w:r>
          </w:p>
          <w:p>
            <w:pPr>
              <w:spacing w:after="50" w:line="260"/>
            </w:pPr>
            <w:r>
              <w:rPr>
                <w:rFonts w:ascii="Times New Roman" w:cs="Times New Roman" w:eastAsia="Times New Roman" w:hAnsi="Times New Roman"/>
                <w:b/>
                <w:bCs/>
                <w:sz w:val="22"/>
                <w:szCs w:val="22"/>
              </w:rPr>
              <w:t xml:space="preserve">Address: </w:t>
            </w:r>
            <w:r>
              <w:rPr>
                <w:rFonts w:ascii="Times New Roman" w:cs="Times New Roman" w:eastAsia="Times New Roman" w:hAnsi="Times New Roman"/>
                <w:sz w:val="22"/>
                <w:szCs w:val="22"/>
              </w:rPr>
              <w:t xml:space="preserve">__________________________________________________</w:t>
            </w:r>
          </w:p>
          <w:p>
            <w:pPr>
              <w:spacing w:after="50" w:line="260"/>
            </w:pPr>
            <w:r>
              <w:rPr>
                <w:rFonts w:ascii="Times New Roman" w:cs="Times New Roman" w:eastAsia="Times New Roman" w:hAnsi="Times New Roman"/>
                <w:b/>
                <w:bCs/>
                <w:sz w:val="22"/>
                <w:szCs w:val="22"/>
              </w:rPr>
              <w:t xml:space="preserve">Email: </w:t>
            </w:r>
            <w:r>
              <w:rPr>
                <w:rFonts w:ascii="Times New Roman" w:cs="Times New Roman" w:eastAsia="Times New Roman" w:hAnsi="Times New Roman"/>
                <w:sz w:val="22"/>
                <w:szCs w:val="22"/>
              </w:rPr>
              <w:t xml:space="preserve">__________________________________________________</w:t>
            </w:r>
          </w:p>
          <w:p>
            <w:pPr>
              <w:spacing w:after="0" w:line="260"/>
            </w:pPr>
            <w:r>
              <w:rPr>
                <w:rFonts w:ascii="Times New Roman" w:cs="Times New Roman" w:eastAsia="Times New Roman" w:hAnsi="Times New Roman"/>
                <w:b/>
                <w:bCs/>
                <w:sz w:val="22"/>
                <w:szCs w:val="22"/>
              </w:rPr>
              <w:t xml:space="preserve">Phone: </w:t>
            </w:r>
            <w:r>
              <w:rPr>
                <w:rFonts w:ascii="Times New Roman" w:cs="Times New Roman" w:eastAsia="Times New Roman" w:hAnsi="Times New Roman"/>
                <w:sz w:val="22"/>
                <w:szCs w:val="22"/>
              </w:rPr>
              <w:t xml:space="preserve">__________________________________________________</w:t>
            </w:r>
          </w:p>
        </w:tc>
      </w:tr>
    </w:tbl>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50" w:line="260"/>
            </w:pPr>
            <w:r>
              <w:rPr>
                <w:rFonts w:ascii="Times New Roman" w:cs="Times New Roman" w:eastAsia="Times New Roman" w:hAnsi="Times New Roman"/>
                <w:b/>
                <w:bCs/>
                <w:sz w:val="22"/>
                <w:szCs w:val="22"/>
              </w:rPr>
              <w:t xml:space="preserve">Name : </w:t>
            </w:r>
            <w:r>
              <w:rPr>
                <w:rFonts w:ascii="Times New Roman" w:cs="Times New Roman" w:eastAsia="Times New Roman" w:hAnsi="Times New Roman"/>
                <w:sz w:val="22"/>
                <w:szCs w:val="22"/>
              </w:rPr>
              <w:t xml:space="preserve">Sujay Chand</w:t>
            </w:r>
          </w:p>
          <w:p>
            <w:pPr>
              <w:spacing w:after="50" w:line="260"/>
            </w:pPr>
            <w:r>
              <w:rPr>
                <w:rFonts w:ascii="Times New Roman" w:cs="Times New Roman" w:eastAsia="Times New Roman" w:hAnsi="Times New Roman"/>
                <w:b/>
                <w:bCs/>
                <w:sz w:val="22"/>
                <w:szCs w:val="22"/>
              </w:rPr>
              <w:t xml:space="preserve">Title : </w:t>
            </w:r>
            <w:r>
              <w:rPr>
                <w:rFonts w:ascii="Times New Roman" w:cs="Times New Roman" w:eastAsia="Times New Roman" w:hAnsi="Times New Roman"/>
                <w:sz w:val="22"/>
                <w:szCs w:val="22"/>
              </w:rPr>
              <w:t xml:space="preserve">Student, B.Tech. Computer Science and Engineering (Reg. no. 23BCE0217)</w:t>
            </w:r>
          </w:p>
          <w:p>
            <w:pPr>
              <w:spacing w:after="50" w:line="260"/>
            </w:pPr>
            <w:r>
              <w:rPr>
                <w:rFonts w:ascii="Times New Roman" w:cs="Times New Roman" w:eastAsia="Times New Roman" w:hAnsi="Times New Roman"/>
                <w:b/>
                <w:bCs/>
                <w:sz w:val="22"/>
                <w:szCs w:val="22"/>
              </w:rPr>
              <w:t xml:space="preserve">Organization: </w:t>
            </w:r>
            <w:r>
              <w:rPr>
                <w:rFonts w:ascii="Times New Roman" w:cs="Times New Roman" w:eastAsia="Times New Roman" w:hAnsi="Times New Roman"/>
                <w:sz w:val="22"/>
                <w:szCs w:val="22"/>
              </w:rPr>
              <w:t xml:space="preserve">Vellore Institute of Technology, Vellore</w:t>
            </w:r>
          </w:p>
          <w:p>
            <w:pPr>
              <w:spacing w:after="50" w:line="260"/>
            </w:pPr>
            <w:r>
              <w:rPr>
                <w:rFonts w:ascii="Times New Roman" w:cs="Times New Roman" w:eastAsia="Times New Roman" w:hAnsi="Times New Roman"/>
                <w:b/>
                <w:bCs/>
                <w:sz w:val="22"/>
                <w:szCs w:val="22"/>
              </w:rPr>
              <w:t xml:space="preserve">Address: </w:t>
            </w:r>
            <w:r>
              <w:rPr>
                <w:rFonts w:ascii="Times New Roman" w:cs="Times New Roman" w:eastAsia="Times New Roman" w:hAnsi="Times New Roman"/>
                <w:sz w:val="22"/>
                <w:szCs w:val="22"/>
              </w:rPr>
              <w:t xml:space="preserve">__________________________________________________</w:t>
            </w:r>
          </w:p>
          <w:p>
            <w:pPr>
              <w:spacing w:after="50" w:line="260"/>
            </w:pPr>
            <w:r>
              <w:rPr>
                <w:rFonts w:ascii="Times New Roman" w:cs="Times New Roman" w:eastAsia="Times New Roman" w:hAnsi="Times New Roman"/>
                <w:b/>
                <w:bCs/>
                <w:sz w:val="22"/>
                <w:szCs w:val="22"/>
              </w:rPr>
              <w:t xml:space="preserve">Email: </w:t>
            </w:r>
            <w:r>
              <w:rPr>
                <w:rFonts w:ascii="Times New Roman" w:cs="Times New Roman" w:eastAsia="Times New Roman" w:hAnsi="Times New Roman"/>
                <w:sz w:val="22"/>
                <w:szCs w:val="22"/>
              </w:rPr>
              <w:t xml:space="preserve">__________________________________________________</w:t>
            </w:r>
          </w:p>
          <w:p>
            <w:pPr>
              <w:spacing w:after="0" w:line="260"/>
            </w:pPr>
            <w:r>
              <w:rPr>
                <w:rFonts w:ascii="Times New Roman" w:cs="Times New Roman" w:eastAsia="Times New Roman" w:hAnsi="Times New Roman"/>
                <w:b/>
                <w:bCs/>
                <w:sz w:val="22"/>
                <w:szCs w:val="22"/>
              </w:rPr>
              <w:t xml:space="preserve">Phone: </w:t>
            </w:r>
            <w:r>
              <w:rPr>
                <w:rFonts w:ascii="Times New Roman" w:cs="Times New Roman" w:eastAsia="Times New Roman" w:hAnsi="Times New Roman"/>
                <w:sz w:val="22"/>
                <w:szCs w:val="22"/>
              </w:rPr>
              <w:t xml:space="preserve">__________________________________________________</w:t>
            </w:r>
          </w:p>
        </w:tc>
      </w:tr>
    </w:tbl>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50" w:line="260"/>
            </w:pPr>
            <w:r>
              <w:rPr>
                <w:rFonts w:ascii="Times New Roman" w:cs="Times New Roman" w:eastAsia="Times New Roman" w:hAnsi="Times New Roman"/>
                <w:b/>
                <w:bCs/>
                <w:sz w:val="22"/>
                <w:szCs w:val="22"/>
              </w:rPr>
              <w:t xml:space="preserve">Name : </w:t>
            </w:r>
            <w:r>
              <w:rPr>
                <w:rFonts w:ascii="Times New Roman" w:cs="Times New Roman" w:eastAsia="Times New Roman" w:hAnsi="Times New Roman"/>
                <w:sz w:val="22"/>
                <w:szCs w:val="22"/>
              </w:rPr>
              <w:t xml:space="preserve">Harshit Raj</w:t>
            </w:r>
          </w:p>
          <w:p>
            <w:pPr>
              <w:spacing w:after="50" w:line="260"/>
            </w:pPr>
            <w:r>
              <w:rPr>
                <w:rFonts w:ascii="Times New Roman" w:cs="Times New Roman" w:eastAsia="Times New Roman" w:hAnsi="Times New Roman"/>
                <w:b/>
                <w:bCs/>
                <w:sz w:val="22"/>
                <w:szCs w:val="22"/>
              </w:rPr>
              <w:t xml:space="preserve">Title : </w:t>
            </w:r>
            <w:r>
              <w:rPr>
                <w:rFonts w:ascii="Times New Roman" w:cs="Times New Roman" w:eastAsia="Times New Roman" w:hAnsi="Times New Roman"/>
                <w:sz w:val="22"/>
                <w:szCs w:val="22"/>
              </w:rPr>
              <w:t xml:space="preserve">Student, B.Tech. Computer Science and Engineering (Reg. no. 23BCE0190)</w:t>
            </w:r>
          </w:p>
          <w:p>
            <w:pPr>
              <w:spacing w:after="50" w:line="260"/>
            </w:pPr>
            <w:r>
              <w:rPr>
                <w:rFonts w:ascii="Times New Roman" w:cs="Times New Roman" w:eastAsia="Times New Roman" w:hAnsi="Times New Roman"/>
                <w:b/>
                <w:bCs/>
                <w:sz w:val="22"/>
                <w:szCs w:val="22"/>
              </w:rPr>
              <w:t xml:space="preserve">Organization: </w:t>
            </w:r>
            <w:r>
              <w:rPr>
                <w:rFonts w:ascii="Times New Roman" w:cs="Times New Roman" w:eastAsia="Times New Roman" w:hAnsi="Times New Roman"/>
                <w:sz w:val="22"/>
                <w:szCs w:val="22"/>
              </w:rPr>
              <w:t xml:space="preserve">Vellore Institute of Technology, Vellore</w:t>
            </w:r>
          </w:p>
          <w:p>
            <w:pPr>
              <w:spacing w:after="50" w:line="260"/>
            </w:pPr>
            <w:r>
              <w:rPr>
                <w:rFonts w:ascii="Times New Roman" w:cs="Times New Roman" w:eastAsia="Times New Roman" w:hAnsi="Times New Roman"/>
                <w:b/>
                <w:bCs/>
                <w:sz w:val="22"/>
                <w:szCs w:val="22"/>
              </w:rPr>
              <w:t xml:space="preserve">Address: </w:t>
            </w:r>
            <w:r>
              <w:rPr>
                <w:rFonts w:ascii="Times New Roman" w:cs="Times New Roman" w:eastAsia="Times New Roman" w:hAnsi="Times New Roman"/>
                <w:sz w:val="22"/>
                <w:szCs w:val="22"/>
              </w:rPr>
              <w:t xml:space="preserve">__________________________________________________</w:t>
            </w:r>
          </w:p>
          <w:p>
            <w:pPr>
              <w:spacing w:after="50" w:line="260"/>
            </w:pPr>
            <w:r>
              <w:rPr>
                <w:rFonts w:ascii="Times New Roman" w:cs="Times New Roman" w:eastAsia="Times New Roman" w:hAnsi="Times New Roman"/>
                <w:b/>
                <w:bCs/>
                <w:sz w:val="22"/>
                <w:szCs w:val="22"/>
              </w:rPr>
              <w:t xml:space="preserve">Email: </w:t>
            </w:r>
            <w:r>
              <w:rPr>
                <w:rFonts w:ascii="Times New Roman" w:cs="Times New Roman" w:eastAsia="Times New Roman" w:hAnsi="Times New Roman"/>
                <w:sz w:val="22"/>
                <w:szCs w:val="22"/>
              </w:rPr>
              <w:t xml:space="preserve">__________________________________________________</w:t>
            </w:r>
          </w:p>
          <w:p>
            <w:pPr>
              <w:spacing w:after="0" w:line="260"/>
            </w:pPr>
            <w:r>
              <w:rPr>
                <w:rFonts w:ascii="Times New Roman" w:cs="Times New Roman" w:eastAsia="Times New Roman" w:hAnsi="Times New Roman"/>
                <w:b/>
                <w:bCs/>
                <w:sz w:val="22"/>
                <w:szCs w:val="22"/>
              </w:rPr>
              <w:t xml:space="preserve">Phone: </w:t>
            </w:r>
            <w:r>
              <w:rPr>
                <w:rFonts w:ascii="Times New Roman" w:cs="Times New Roman" w:eastAsia="Times New Roman" w:hAnsi="Times New Roman"/>
                <w:sz w:val="22"/>
                <w:szCs w:val="22"/>
              </w:rPr>
              <w:t xml:space="preserve">__________________________________________________</w:t>
            </w:r>
          </w:p>
        </w:tc>
      </w:tr>
    </w:tbl>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50" w:line="260"/>
            </w:pPr>
            <w:r>
              <w:rPr>
                <w:rFonts w:ascii="Times New Roman" w:cs="Times New Roman" w:eastAsia="Times New Roman" w:hAnsi="Times New Roman"/>
                <w:b/>
                <w:bCs/>
                <w:sz w:val="22"/>
                <w:szCs w:val="22"/>
              </w:rPr>
              <w:t xml:space="preserve">Name : </w:t>
            </w:r>
            <w:r>
              <w:rPr>
                <w:rFonts w:ascii="Times New Roman" w:cs="Times New Roman" w:eastAsia="Times New Roman" w:hAnsi="Times New Roman"/>
                <w:sz w:val="22"/>
                <w:szCs w:val="22"/>
              </w:rPr>
              <w:t xml:space="preserve">Dr. Deepa K</w:t>
            </w:r>
          </w:p>
          <w:p>
            <w:pPr>
              <w:spacing w:after="50" w:line="260"/>
            </w:pPr>
            <w:r>
              <w:rPr>
                <w:rFonts w:ascii="Times New Roman" w:cs="Times New Roman" w:eastAsia="Times New Roman" w:hAnsi="Times New Roman"/>
                <w:b/>
                <w:bCs/>
                <w:sz w:val="22"/>
                <w:szCs w:val="22"/>
              </w:rPr>
              <w:t xml:space="preserve">Title : </w:t>
            </w:r>
            <w:r>
              <w:rPr>
                <w:rFonts w:ascii="Times New Roman" w:cs="Times New Roman" w:eastAsia="Times New Roman" w:hAnsi="Times New Roman"/>
                <w:sz w:val="22"/>
                <w:szCs w:val="22"/>
              </w:rPr>
              <w:t xml:space="preserve">Faculty Guide, School of Computer Science and Engineering</w:t>
            </w:r>
          </w:p>
          <w:p>
            <w:pPr>
              <w:spacing w:after="50" w:line="260"/>
            </w:pPr>
            <w:r>
              <w:rPr>
                <w:rFonts w:ascii="Times New Roman" w:cs="Times New Roman" w:eastAsia="Times New Roman" w:hAnsi="Times New Roman"/>
                <w:b/>
                <w:bCs/>
                <w:sz w:val="22"/>
                <w:szCs w:val="22"/>
              </w:rPr>
              <w:t xml:space="preserve">Organization: </w:t>
            </w:r>
            <w:r>
              <w:rPr>
                <w:rFonts w:ascii="Times New Roman" w:cs="Times New Roman" w:eastAsia="Times New Roman" w:hAnsi="Times New Roman"/>
                <w:sz w:val="22"/>
                <w:szCs w:val="22"/>
              </w:rPr>
              <w:t xml:space="preserve">Vellore Institute of Technology, Vellore</w:t>
            </w:r>
          </w:p>
          <w:p>
            <w:pPr>
              <w:spacing w:after="50" w:line="260"/>
            </w:pPr>
            <w:r>
              <w:rPr>
                <w:rFonts w:ascii="Times New Roman" w:cs="Times New Roman" w:eastAsia="Times New Roman" w:hAnsi="Times New Roman"/>
                <w:b/>
                <w:bCs/>
                <w:sz w:val="22"/>
                <w:szCs w:val="22"/>
              </w:rPr>
              <w:t xml:space="preserve">Address: </w:t>
            </w:r>
            <w:r>
              <w:rPr>
                <w:rFonts w:ascii="Times New Roman" w:cs="Times New Roman" w:eastAsia="Times New Roman" w:hAnsi="Times New Roman"/>
                <w:sz w:val="22"/>
                <w:szCs w:val="22"/>
              </w:rPr>
              <w:t xml:space="preserve">__________________________________________________</w:t>
            </w:r>
          </w:p>
          <w:p>
            <w:pPr>
              <w:spacing w:after="50" w:line="260"/>
            </w:pPr>
            <w:r>
              <w:rPr>
                <w:rFonts w:ascii="Times New Roman" w:cs="Times New Roman" w:eastAsia="Times New Roman" w:hAnsi="Times New Roman"/>
                <w:b/>
                <w:bCs/>
                <w:sz w:val="22"/>
                <w:szCs w:val="22"/>
              </w:rPr>
              <w:t xml:space="preserve">Email: </w:t>
            </w:r>
            <w:r>
              <w:rPr>
                <w:rFonts w:ascii="Times New Roman" w:cs="Times New Roman" w:eastAsia="Times New Roman" w:hAnsi="Times New Roman"/>
                <w:sz w:val="22"/>
                <w:szCs w:val="22"/>
              </w:rPr>
              <w:t xml:space="preserve">__________________________________________________</w:t>
            </w:r>
          </w:p>
          <w:p>
            <w:pPr>
              <w:spacing w:after="0" w:line="260"/>
            </w:pPr>
            <w:r>
              <w:rPr>
                <w:rFonts w:ascii="Times New Roman" w:cs="Times New Roman" w:eastAsia="Times New Roman" w:hAnsi="Times New Roman"/>
                <w:b/>
                <w:bCs/>
                <w:sz w:val="22"/>
                <w:szCs w:val="22"/>
              </w:rPr>
              <w:t xml:space="preserve">Phone: </w:t>
            </w:r>
            <w:r>
              <w:rPr>
                <w:rFonts w:ascii="Times New Roman" w:cs="Times New Roman" w:eastAsia="Times New Roman" w:hAnsi="Times New Roman"/>
                <w:sz w:val="22"/>
                <w:szCs w:val="22"/>
              </w:rPr>
              <w:t xml:space="preserve">__________________________________________________</w:t>
            </w:r>
          </w:p>
        </w:tc>
      </w:tr>
    </w:tbl>
    <w:p>
      <w:pPr>
        <w:spacing w:after="100" w:before="240"/>
      </w:pPr>
      <w:r>
        <w:rPr>
          <w:rFonts w:ascii="Times New Roman" w:cs="Times New Roman" w:eastAsia="Times New Roman" w:hAnsi="Times New Roman"/>
          <w:b/>
          <w:bCs/>
          <w:sz w:val="22"/>
          <w:szCs w:val="22"/>
        </w:rPr>
        <w:t xml:space="preserve">8. Signature of inventor(s) and date</w:t>
      </w:r>
    </w:p>
    <w:tbl>
      <w:tblPr>
        <w:tblW w:type="dxa" w:w="8746"/>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3246"/>
      </w:tblGrid>
      <w:tr>
        <w:trPr>
          <w:tblHeader/>
        </w:trPr>
        <w:tc>
          <w:tcPr>
            <w:tcW w:type="dxa" w:w="3100"/>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Name</w:t>
            </w:r>
          </w:p>
        </w:tc>
        <w:tc>
          <w:tcPr>
            <w:tcW w:type="dxa" w:w="2400"/>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Date</w:t>
            </w:r>
          </w:p>
        </w:tc>
        <w:tc>
          <w:tcPr>
            <w:tcW w:type="dxa" w:w="3246"/>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Signature</w:t>
            </w:r>
          </w:p>
        </w:tc>
      </w:tr>
      <w:tr>
        <w:trPr>
          <w:tblHeader w:val="off"/>
        </w:trPr>
        <w:tc>
          <w:tcPr>
            <w:tcW w:type="dxa" w:w="31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Jaivardhan Singh</w:t>
            </w:r>
          </w:p>
        </w:tc>
        <w:tc>
          <w:tcPr>
            <w:tcW w:type="dxa" w:w="2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
            </w:r>
          </w:p>
        </w:tc>
        <w:tc>
          <w:tcPr>
            <w:tcW w:type="dxa" w:w="32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
            </w:r>
          </w:p>
        </w:tc>
      </w:tr>
      <w:tr>
        <w:trPr>
          <w:tblHeader w:val="off"/>
        </w:trPr>
        <w:tc>
          <w:tcPr>
            <w:tcW w:type="dxa" w:w="31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Sujay Chand</w:t>
            </w:r>
          </w:p>
        </w:tc>
        <w:tc>
          <w:tcPr>
            <w:tcW w:type="dxa" w:w="2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
            </w:r>
          </w:p>
        </w:tc>
        <w:tc>
          <w:tcPr>
            <w:tcW w:type="dxa" w:w="32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
            </w:r>
          </w:p>
        </w:tc>
      </w:tr>
      <w:tr>
        <w:trPr>
          <w:tblHeader w:val="off"/>
        </w:trPr>
        <w:tc>
          <w:tcPr>
            <w:tcW w:type="dxa" w:w="31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Harshit Raj</w:t>
            </w:r>
          </w:p>
        </w:tc>
        <w:tc>
          <w:tcPr>
            <w:tcW w:type="dxa" w:w="2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
            </w:r>
          </w:p>
        </w:tc>
        <w:tc>
          <w:tcPr>
            <w:tcW w:type="dxa" w:w="32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
            </w:r>
          </w:p>
        </w:tc>
      </w:tr>
      <w:tr>
        <w:trPr>
          <w:tblHeader w:val="off"/>
        </w:trPr>
        <w:tc>
          <w:tcPr>
            <w:tcW w:type="dxa" w:w="31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Dr. Deepa K (Guide)</w:t>
            </w:r>
          </w:p>
        </w:tc>
        <w:tc>
          <w:tcPr>
            <w:tcW w:type="dxa" w:w="24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
            </w:r>
          </w:p>
        </w:tc>
        <w:tc>
          <w:tcPr>
            <w:tcW w:type="dxa" w:w="32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
            </w:r>
          </w:p>
        </w:tc>
      </w:tr>
    </w:tbl>
    <w:p>
      <w:pPr>
        <w:spacing w:before="200"/>
      </w:pPr>
      <w:r>
        <w:rPr>
          <w:rFonts w:ascii="Times New Roman" w:cs="Times New Roman" w:eastAsia="Times New Roman" w:hAnsi="Times New Roman"/>
          <w:sz w:val="20"/>
          <w:szCs w:val="20"/>
        </w:rPr>
        <w:t xml:space="preserve">-------------------------------------------------------------------</w:t>
      </w:r>
    </w:p>
    <w:sectPr>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2026-10-11T20:11:10.458Z</dcterms:created>
  <dcterms:modified xsi:type="dcterms:W3CDTF">2026-10-11T20:11:10.458Z</dcterms:modified>
</cp:coreProperties>
</file>

<file path=docProps/custom.xml><?xml version="1.0" encoding="utf-8"?>
<Properties xmlns="http://schemas.openxmlformats.org/officeDocument/2006/custom-properties" xmlns:vt="http://schemas.openxmlformats.org/officeDocument/2006/docPropsVTypes"/>
</file>