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205" w:type="dxa"/>
        <w:jc w:val="center"/>
        <w:tblLook w:val="01E0" w:firstRow="1" w:lastRow="1" w:firstColumn="1" w:lastColumn="1" w:noHBand="0" w:noVBand="0"/>
      </w:tblPr>
      <w:tblGrid>
        <w:gridCol w:w="1134"/>
        <w:gridCol w:w="9071"/>
      </w:tblGrid>
      <w:tr w:rsidR="00245B2D" w:rsidRPr="00927459" w14:paraId="28D37C36" w14:textId="77777777" w:rsidTr="00D82A1B">
        <w:trPr>
          <w:trHeight w:val="340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8976AE" w14:textId="77777777" w:rsidR="00245B2D" w:rsidRPr="00927459" w:rsidRDefault="00245B2D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研究題目</w:t>
            </w:r>
          </w:p>
        </w:tc>
        <w:tc>
          <w:tcPr>
            <w:tcW w:w="907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9AE1C1" w14:textId="6701C5BE" w:rsidR="00245B2D" w:rsidRPr="00927459" w:rsidRDefault="00DB7A14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スマートフォンを用いた駅伝大会計測システムの開発</w:t>
            </w:r>
          </w:p>
        </w:tc>
      </w:tr>
      <w:tr w:rsidR="008F6B27" w:rsidRPr="00927459" w14:paraId="16E5381F" w14:textId="77777777" w:rsidTr="00D82A1B">
        <w:trPr>
          <w:trHeight w:val="340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50E7F3" w14:textId="77777777" w:rsidR="008F6B27" w:rsidRPr="00927459" w:rsidRDefault="008F6B27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学生氏名</w:t>
            </w:r>
          </w:p>
        </w:tc>
        <w:tc>
          <w:tcPr>
            <w:tcW w:w="9071" w:type="dxa"/>
            <w:tcBorders>
              <w:top w:val="single" w:sz="4" w:space="0" w:color="auto"/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EDF484B" w14:textId="77777777" w:rsidR="008F6B27" w:rsidRPr="00927459" w:rsidRDefault="00DB7A14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 xml:space="preserve">檀上藍花　三腰瑞妃　　</w:t>
            </w:r>
          </w:p>
        </w:tc>
      </w:tr>
      <w:tr w:rsidR="008F6B27" w:rsidRPr="00927459" w14:paraId="3659842C" w14:textId="77777777" w:rsidTr="00927459">
        <w:trPr>
          <w:trHeight w:val="340"/>
          <w:jc w:val="center"/>
        </w:trPr>
        <w:tc>
          <w:tcPr>
            <w:tcW w:w="1134" w:type="dxa"/>
            <w:tcBorders>
              <w:lef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2A6ACB0" w14:textId="77777777" w:rsidR="008F6B27" w:rsidRPr="00927459" w:rsidRDefault="008F6B27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指導教員</w:t>
            </w:r>
          </w:p>
        </w:tc>
        <w:tc>
          <w:tcPr>
            <w:tcW w:w="9071" w:type="dxa"/>
            <w:tcBorders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F3BDB50" w14:textId="77777777" w:rsidR="008F6B27" w:rsidRPr="00927459" w:rsidRDefault="00DB7A14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田房友典</w:t>
            </w:r>
          </w:p>
        </w:tc>
      </w:tr>
      <w:tr w:rsidR="00F375BB" w:rsidRPr="00927459" w14:paraId="06F95D6F" w14:textId="77777777" w:rsidTr="00927459">
        <w:trPr>
          <w:trHeight w:val="4536"/>
          <w:jc w:val="center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306C6B" w14:textId="77777777" w:rsidR="00F375BB" w:rsidRPr="00927459" w:rsidRDefault="00F375BB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概要</w:t>
            </w:r>
          </w:p>
        </w:tc>
        <w:tc>
          <w:tcPr>
            <w:tcW w:w="907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</w:tcPr>
          <w:p w14:paraId="62FEE376" w14:textId="77777777" w:rsidR="00F46279" w:rsidRDefault="00375AF4" w:rsidP="00F46279">
            <w:pPr>
              <w:snapToGrid w:val="0"/>
              <w:ind w:firstLineChars="100" w:firstLine="200"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  <w:bookmarkStart w:id="0" w:name="_GoBack"/>
            <w:r>
              <w:rPr>
                <w:rFonts w:ascii="Meiryo UI" w:eastAsia="Meiryo UI" w:hAnsi="Meiryo UI" w:cs="Meiryo U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F37EBA5" wp14:editId="22AB314A">
                  <wp:simplePos x="0" y="0"/>
                  <wp:positionH relativeFrom="column">
                    <wp:posOffset>2319020</wp:posOffset>
                  </wp:positionH>
                  <wp:positionV relativeFrom="paragraph">
                    <wp:posOffset>55880</wp:posOffset>
                  </wp:positionV>
                  <wp:extent cx="3275965" cy="1827530"/>
                  <wp:effectExtent l="0" t="0" r="635" b="1270"/>
                  <wp:wrapTight wrapText="bothSides">
                    <wp:wrapPolygon edited="0">
                      <wp:start x="0" y="0"/>
                      <wp:lineTo x="0" y="21390"/>
                      <wp:lineTo x="21479" y="21390"/>
                      <wp:lineTo x="21479" y="0"/>
                      <wp:lineTo x="0" y="0"/>
                    </wp:wrapPolygon>
                  </wp:wrapTight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アブストラクト資料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65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2C7986" w:rsidRPr="002C7986">
              <w:rPr>
                <w:rFonts w:ascii="Meiryo UI" w:eastAsia="Meiryo UI" w:hAnsi="Meiryo UI" w:cs="Meiryo UI" w:hint="eastAsia"/>
                <w:sz w:val="20"/>
                <w:szCs w:val="20"/>
              </w:rPr>
              <w:t>近年のマラソンブームにより参加者の増えたマラソン大会では、</w:t>
            </w:r>
            <w:r w:rsidR="0098442A">
              <w:rPr>
                <w:rFonts w:ascii="Meiryo UI" w:eastAsia="Meiryo UI" w:hAnsi="Meiryo UI" w:cs="Meiryo UI" w:hint="eastAsia"/>
                <w:sz w:val="20"/>
                <w:szCs w:val="20"/>
              </w:rPr>
              <w:t>参加費を徴収し、</w:t>
            </w:r>
            <w:r w:rsidR="002C7986" w:rsidRPr="002C7986">
              <w:rPr>
                <w:rFonts w:ascii="Meiryo UI" w:eastAsia="Meiryo UI" w:hAnsi="Meiryo UI" w:cs="Meiryo UI" w:hint="eastAsia"/>
                <w:sz w:val="20"/>
                <w:szCs w:val="20"/>
              </w:rPr>
              <w:t>ゼッケンにICチップを組み込んだ計測システムを導入</w:t>
            </w:r>
            <w:r w:rsidR="001A698E">
              <w:rPr>
                <w:rFonts w:ascii="Meiryo UI" w:eastAsia="Meiryo UI" w:hAnsi="Meiryo UI" w:cs="Meiryo UI" w:hint="eastAsia"/>
                <w:sz w:val="20"/>
                <w:szCs w:val="20"/>
              </w:rPr>
              <w:t>して</w:t>
            </w:r>
            <w:r w:rsidR="002C7986">
              <w:rPr>
                <w:rFonts w:ascii="Meiryo UI" w:eastAsia="Meiryo UI" w:hAnsi="Meiryo UI" w:cs="Meiryo UI" w:hint="eastAsia"/>
                <w:sz w:val="20"/>
                <w:szCs w:val="20"/>
              </w:rPr>
              <w:t>いる</w:t>
            </w:r>
            <w:r w:rsidR="001A698E">
              <w:rPr>
                <w:rFonts w:ascii="Meiryo UI" w:eastAsia="Meiryo UI" w:hAnsi="Meiryo UI" w:cs="Meiryo UI" w:hint="eastAsia"/>
                <w:sz w:val="20"/>
                <w:szCs w:val="20"/>
              </w:rPr>
              <w:t>。</w:t>
            </w:r>
            <w:r w:rsidR="005C607C">
              <w:rPr>
                <w:rFonts w:ascii="Meiryo UI" w:eastAsia="Meiryo UI" w:hAnsi="Meiryo UI" w:cs="Meiryo UI" w:hint="eastAsia"/>
                <w:sz w:val="20"/>
                <w:szCs w:val="20"/>
              </w:rPr>
              <w:t>一方、参加費を徴収しない</w:t>
            </w:r>
            <w:r w:rsidR="0012718A">
              <w:rPr>
                <w:rFonts w:ascii="Meiryo UI" w:eastAsia="Meiryo UI" w:hAnsi="Meiryo UI" w:cs="Meiryo UI" w:hint="eastAsia"/>
                <w:sz w:val="20"/>
                <w:szCs w:val="20"/>
              </w:rPr>
              <w:t>地域の</w:t>
            </w:r>
            <w:r w:rsidR="002C7986" w:rsidRPr="002C7986">
              <w:rPr>
                <w:rFonts w:ascii="Meiryo UI" w:eastAsia="Meiryo UI" w:hAnsi="Meiryo UI" w:cs="Meiryo UI" w:hint="eastAsia"/>
                <w:sz w:val="20"/>
                <w:szCs w:val="20"/>
              </w:rPr>
              <w:t>駅伝大会</w:t>
            </w:r>
            <w:r w:rsidR="0098442A">
              <w:rPr>
                <w:rFonts w:ascii="Meiryo UI" w:eastAsia="Meiryo UI" w:hAnsi="Meiryo UI" w:cs="Meiryo UI" w:hint="eastAsia"/>
                <w:sz w:val="20"/>
                <w:szCs w:val="20"/>
              </w:rPr>
              <w:t>では、記録を手動で行っているため</w:t>
            </w:r>
            <w:r w:rsidR="002C7986" w:rsidRPr="002C7986">
              <w:rPr>
                <w:rFonts w:ascii="Meiryo UI" w:eastAsia="Meiryo UI" w:hAnsi="Meiryo UI" w:cs="Meiryo UI" w:hint="eastAsia"/>
                <w:sz w:val="20"/>
                <w:szCs w:val="20"/>
              </w:rPr>
              <w:t>、時間</w:t>
            </w:r>
            <w:r w:rsidR="002C7986">
              <w:rPr>
                <w:rFonts w:ascii="Meiryo UI" w:eastAsia="Meiryo UI" w:hAnsi="Meiryo UI" w:cs="Meiryo UI" w:hint="eastAsia"/>
                <w:sz w:val="20"/>
                <w:szCs w:val="20"/>
              </w:rPr>
              <w:t>と</w:t>
            </w:r>
            <w:r w:rsidR="0012718A">
              <w:rPr>
                <w:rFonts w:ascii="Meiryo UI" w:eastAsia="Meiryo UI" w:hAnsi="Meiryo UI" w:cs="Meiryo UI" w:hint="eastAsia"/>
                <w:sz w:val="20"/>
                <w:szCs w:val="20"/>
              </w:rPr>
              <w:t>労力</w:t>
            </w:r>
            <w:r w:rsidR="002C7986" w:rsidRPr="002C7986">
              <w:rPr>
                <w:rFonts w:ascii="Meiryo UI" w:eastAsia="Meiryo UI" w:hAnsi="Meiryo UI" w:cs="Meiryo UI" w:hint="eastAsia"/>
                <w:sz w:val="20"/>
                <w:szCs w:val="20"/>
              </w:rPr>
              <w:t>がかかって</w:t>
            </w:r>
            <w:r w:rsidR="002C7986">
              <w:rPr>
                <w:rFonts w:ascii="Meiryo UI" w:eastAsia="Meiryo UI" w:hAnsi="Meiryo UI" w:cs="Meiryo UI" w:hint="eastAsia"/>
                <w:sz w:val="20"/>
                <w:szCs w:val="20"/>
              </w:rPr>
              <w:t>いる</w:t>
            </w:r>
            <w:r w:rsidR="002C7986" w:rsidRPr="002C7986">
              <w:rPr>
                <w:rFonts w:ascii="Meiryo UI" w:eastAsia="Meiryo UI" w:hAnsi="Meiryo UI" w:cs="Meiryo UI" w:hint="eastAsia"/>
                <w:sz w:val="20"/>
                <w:szCs w:val="20"/>
              </w:rPr>
              <w:t>。</w:t>
            </w:r>
          </w:p>
          <w:p w14:paraId="31A2ACEC" w14:textId="14D5A3F0" w:rsidR="000510B3" w:rsidRPr="009875B6" w:rsidRDefault="0098442A" w:rsidP="00F46279">
            <w:pPr>
              <w:snapToGrid w:val="0"/>
              <w:ind w:firstLineChars="100" w:firstLine="200"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そこで</w:t>
            </w:r>
            <w:r w:rsidR="00CC5F24">
              <w:rPr>
                <w:rFonts w:ascii="Meiryo UI" w:eastAsia="Meiryo UI" w:hAnsi="Meiryo UI" w:cs="Meiryo UI" w:hint="eastAsia"/>
                <w:sz w:val="20"/>
                <w:szCs w:val="20"/>
              </w:rPr>
              <w:t>本研究では、各中継所からスマートフォンでタイム</w:t>
            </w: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とゼッケン</w:t>
            </w:r>
            <w:r w:rsidR="00CC5F24">
              <w:rPr>
                <w:rFonts w:ascii="Meiryo UI" w:eastAsia="Meiryo UI" w:hAnsi="Meiryo UI" w:cs="Meiryo UI" w:hint="eastAsia"/>
                <w:sz w:val="20"/>
                <w:szCs w:val="20"/>
              </w:rPr>
              <w:t>を記録し、その結果をWeb上で閲覧できる</w:t>
            </w:r>
            <w:r w:rsidR="00A4614F">
              <w:rPr>
                <w:rFonts w:ascii="Meiryo UI" w:eastAsia="Meiryo UI" w:hAnsi="Meiryo UI" w:cs="Meiryo UI" w:hint="eastAsia"/>
                <w:sz w:val="20"/>
                <w:szCs w:val="20"/>
              </w:rPr>
              <w:t>駅伝大会計測</w:t>
            </w:r>
            <w:r w:rsidR="00CC5F24">
              <w:rPr>
                <w:rFonts w:ascii="Meiryo UI" w:eastAsia="Meiryo UI" w:hAnsi="Meiryo UI" w:cs="Meiryo UI" w:hint="eastAsia"/>
                <w:sz w:val="20"/>
                <w:szCs w:val="20"/>
              </w:rPr>
              <w:t>システムの開発を目的とする。スマートフォンをタップするとタイムが記録され、同時</w:t>
            </w:r>
            <w:r w:rsidR="00B2234D">
              <w:rPr>
                <w:rFonts w:ascii="Meiryo UI" w:eastAsia="Meiryo UI" w:hAnsi="Meiryo UI" w:cs="Meiryo UI" w:hint="eastAsia"/>
                <w:sz w:val="20"/>
                <w:szCs w:val="20"/>
              </w:rPr>
              <w:t>に</w:t>
            </w:r>
            <w:r w:rsidR="00CC5F24">
              <w:rPr>
                <w:rFonts w:ascii="Meiryo UI" w:eastAsia="Meiryo UI" w:hAnsi="Meiryo UI" w:cs="Meiryo UI" w:hint="eastAsia"/>
                <w:sz w:val="20"/>
                <w:szCs w:val="20"/>
              </w:rPr>
              <w:t>音声認識によ</w:t>
            </w: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り</w:t>
            </w:r>
            <w:r w:rsidR="00CC5F24">
              <w:rPr>
                <w:rFonts w:ascii="Meiryo UI" w:eastAsia="Meiryo UI" w:hAnsi="Meiryo UI" w:cs="Meiryo UI" w:hint="eastAsia"/>
                <w:sz w:val="20"/>
                <w:szCs w:val="20"/>
              </w:rPr>
              <w:t>ゼッケン</w:t>
            </w:r>
            <w:r w:rsidR="00B2234D">
              <w:rPr>
                <w:rFonts w:ascii="Meiryo UI" w:eastAsia="Meiryo UI" w:hAnsi="Meiryo UI" w:cs="Meiryo UI" w:hint="eastAsia"/>
                <w:sz w:val="20"/>
                <w:szCs w:val="20"/>
              </w:rPr>
              <w:t>番号を</w:t>
            </w:r>
            <w:r w:rsidR="00CC5F24">
              <w:rPr>
                <w:rFonts w:ascii="Meiryo UI" w:eastAsia="Meiryo UI" w:hAnsi="Meiryo UI" w:cs="Meiryo UI" w:hint="eastAsia"/>
                <w:sz w:val="20"/>
                <w:szCs w:val="20"/>
              </w:rPr>
              <w:t>記録する。</w:t>
            </w:r>
            <w:r w:rsidR="00B315E1">
              <w:rPr>
                <w:rFonts w:ascii="Meiryo UI" w:eastAsia="Meiryo UI" w:hAnsi="Meiryo UI" w:cs="Meiryo UI" w:hint="eastAsia"/>
                <w:sz w:val="20"/>
                <w:szCs w:val="20"/>
              </w:rPr>
              <w:t>このデータをデータベース</w:t>
            </w: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で管理し、</w:t>
            </w:r>
            <w:r w:rsidR="006527DB">
              <w:rPr>
                <w:rFonts w:ascii="Meiryo UI" w:eastAsia="Meiryo UI" w:hAnsi="Meiryo UI" w:cs="Meiryo UI" w:hint="eastAsia"/>
                <w:sz w:val="20"/>
                <w:szCs w:val="20"/>
              </w:rPr>
              <w:t>順位等</w:t>
            </w: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をW</w:t>
            </w:r>
            <w:r>
              <w:rPr>
                <w:rFonts w:ascii="Meiryo UI" w:eastAsia="Meiryo UI" w:hAnsi="Meiryo UI" w:cs="Meiryo UI"/>
                <w:sz w:val="20"/>
                <w:szCs w:val="20"/>
              </w:rPr>
              <w:t>eb</w:t>
            </w:r>
            <w:r w:rsidR="006527DB">
              <w:rPr>
                <w:rFonts w:ascii="Meiryo UI" w:eastAsia="Meiryo UI" w:hAnsi="Meiryo UI" w:cs="Meiryo UI" w:hint="eastAsia"/>
                <w:sz w:val="20"/>
                <w:szCs w:val="20"/>
              </w:rPr>
              <w:t>上に</w:t>
            </w: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掲載</w:t>
            </w:r>
            <w:r w:rsidR="006527DB">
              <w:rPr>
                <w:rFonts w:ascii="Meiryo UI" w:eastAsia="Meiryo UI" w:hAnsi="Meiryo UI" w:cs="Meiryo UI" w:hint="eastAsia"/>
                <w:sz w:val="20"/>
                <w:szCs w:val="20"/>
              </w:rPr>
              <w:t>する</w:t>
            </w:r>
            <w:r w:rsidR="00A4614F">
              <w:rPr>
                <w:rFonts w:ascii="Meiryo UI" w:eastAsia="Meiryo UI" w:hAnsi="Meiryo UI" w:cs="Meiryo UI" w:hint="eastAsia"/>
                <w:sz w:val="20"/>
                <w:szCs w:val="20"/>
              </w:rPr>
              <w:t>。この</w:t>
            </w:r>
            <w:r w:rsidR="00A4614F" w:rsidRPr="00A4614F">
              <w:rPr>
                <w:rFonts w:ascii="Meiryo UI" w:eastAsia="Meiryo UI" w:hAnsi="Meiryo UI" w:cs="Meiryo UI" w:hint="eastAsia"/>
                <w:sz w:val="20"/>
                <w:szCs w:val="20"/>
              </w:rPr>
              <w:t>システムは、</w:t>
            </w:r>
            <w:r w:rsidR="005C607C">
              <w:rPr>
                <w:rFonts w:ascii="Meiryo UI" w:eastAsia="Meiryo UI" w:hAnsi="Meiryo UI" w:cs="Meiryo UI" w:hint="eastAsia"/>
                <w:sz w:val="20"/>
                <w:szCs w:val="20"/>
              </w:rPr>
              <w:t>わずかな資金で</w:t>
            </w:r>
            <w:r w:rsidR="00A4614F" w:rsidRPr="00A4614F">
              <w:rPr>
                <w:rFonts w:ascii="Meiryo UI" w:eastAsia="Meiryo UI" w:hAnsi="Meiryo UI" w:cs="Meiryo UI" w:hint="eastAsia"/>
                <w:sz w:val="20"/>
                <w:szCs w:val="20"/>
              </w:rPr>
              <w:t>運営の作業を軽減するとともに、参加者や応援者へのサービス向上にもつなが</w:t>
            </w:r>
            <w:r w:rsidR="00A4614F">
              <w:rPr>
                <w:rFonts w:ascii="Meiryo UI" w:eastAsia="Meiryo UI" w:hAnsi="Meiryo UI" w:cs="Meiryo UI" w:hint="eastAsia"/>
                <w:sz w:val="20"/>
                <w:szCs w:val="20"/>
              </w:rPr>
              <w:t>る。</w:t>
            </w:r>
            <w:r w:rsidR="00A4614F" w:rsidRPr="00A4614F">
              <w:rPr>
                <w:rFonts w:ascii="Meiryo UI" w:eastAsia="Meiryo UI" w:hAnsi="Meiryo UI" w:cs="Meiryo UI" w:hint="eastAsia"/>
                <w:sz w:val="20"/>
                <w:szCs w:val="20"/>
              </w:rPr>
              <w:t>将来的に</w:t>
            </w: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さまざまな</w:t>
            </w:r>
            <w:r w:rsidR="00A4614F" w:rsidRPr="00A4614F">
              <w:rPr>
                <w:rFonts w:ascii="Meiryo UI" w:eastAsia="Meiryo UI" w:hAnsi="Meiryo UI" w:cs="Meiryo UI" w:hint="eastAsia"/>
                <w:sz w:val="20"/>
                <w:szCs w:val="20"/>
              </w:rPr>
              <w:t>地域の駅伝大会で使用</w:t>
            </w:r>
            <w:r w:rsidR="00A4614F">
              <w:rPr>
                <w:rFonts w:ascii="Meiryo UI" w:eastAsia="Meiryo UI" w:hAnsi="Meiryo UI" w:cs="Meiryo UI" w:hint="eastAsia"/>
                <w:sz w:val="20"/>
                <w:szCs w:val="20"/>
              </w:rPr>
              <w:t>される</w:t>
            </w:r>
            <w:r w:rsidR="00A4614F" w:rsidRPr="00A4614F">
              <w:rPr>
                <w:rFonts w:ascii="Meiryo UI" w:eastAsia="Meiryo UI" w:hAnsi="Meiryo UI" w:cs="Meiryo UI" w:hint="eastAsia"/>
                <w:sz w:val="20"/>
                <w:szCs w:val="20"/>
              </w:rPr>
              <w:t>システムになることを目指し、システム完成後は上島町の駅伝大会で実証実験を行う予定</w:t>
            </w:r>
            <w:r w:rsidR="00A4614F">
              <w:rPr>
                <w:rFonts w:ascii="Meiryo UI" w:eastAsia="Meiryo UI" w:hAnsi="Meiryo UI" w:cs="Meiryo UI" w:hint="eastAsia"/>
                <w:sz w:val="20"/>
                <w:szCs w:val="20"/>
              </w:rPr>
              <w:t>である</w:t>
            </w:r>
            <w:r w:rsidR="00B0774A">
              <w:rPr>
                <w:rFonts w:ascii="Meiryo UI" w:eastAsia="Meiryo UI" w:hAnsi="Meiryo UI" w:cs="Meiryo UI" w:hint="eastAsia"/>
                <w:sz w:val="20"/>
                <w:szCs w:val="20"/>
              </w:rPr>
              <w:t>。</w:t>
            </w:r>
          </w:p>
          <w:p w14:paraId="48D0A291" w14:textId="77777777" w:rsidR="00F375BB" w:rsidRPr="00927459" w:rsidRDefault="00F375BB" w:rsidP="00B2234D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</w:tr>
    </w:tbl>
    <w:p w14:paraId="27822D1D" w14:textId="77777777" w:rsidR="002F5CB0" w:rsidRPr="00927459" w:rsidRDefault="002F5CB0" w:rsidP="000510B3">
      <w:pPr>
        <w:widowControl/>
        <w:jc w:val="left"/>
        <w:rPr>
          <w:rFonts w:ascii="Meiryo UI" w:eastAsia="Meiryo UI" w:hAnsi="Meiryo UI" w:cs="Meiryo UI"/>
          <w:sz w:val="8"/>
        </w:rPr>
      </w:pPr>
    </w:p>
    <w:sectPr w:rsidR="002F5CB0" w:rsidRPr="00927459" w:rsidSect="00927459">
      <w:pgSz w:w="11907" w:h="8392" w:orient="landscape" w:code="11"/>
      <w:pgMar w:top="851" w:right="851" w:bottom="680" w:left="851" w:header="510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D455" w14:textId="77777777" w:rsidR="008D02BE" w:rsidRDefault="008D02BE">
      <w:r>
        <w:separator/>
      </w:r>
    </w:p>
  </w:endnote>
  <w:endnote w:type="continuationSeparator" w:id="0">
    <w:p w14:paraId="26149E8B" w14:textId="77777777" w:rsidR="008D02BE" w:rsidRDefault="008D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97771" w14:textId="77777777" w:rsidR="008D02BE" w:rsidRDefault="008D02BE">
      <w:r>
        <w:separator/>
      </w:r>
    </w:p>
  </w:footnote>
  <w:footnote w:type="continuationSeparator" w:id="0">
    <w:p w14:paraId="2E3815F3" w14:textId="77777777" w:rsidR="008D02BE" w:rsidRDefault="008D0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5629"/>
    <w:multiLevelType w:val="hybridMultilevel"/>
    <w:tmpl w:val="5C1C1F40"/>
    <w:lvl w:ilvl="0" w:tplc="28BC3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5072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809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30A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BA6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A89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EE5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9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DEB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proofState w:spelling="clean" w:grammar="dirty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818"/>
    <w:rsid w:val="00016734"/>
    <w:rsid w:val="00023066"/>
    <w:rsid w:val="00032116"/>
    <w:rsid w:val="00050BFF"/>
    <w:rsid w:val="000510B3"/>
    <w:rsid w:val="000520D2"/>
    <w:rsid w:val="0008145A"/>
    <w:rsid w:val="00086D26"/>
    <w:rsid w:val="000A594C"/>
    <w:rsid w:val="000E1072"/>
    <w:rsid w:val="000E5595"/>
    <w:rsid w:val="0010583F"/>
    <w:rsid w:val="0012718A"/>
    <w:rsid w:val="00171B8E"/>
    <w:rsid w:val="00171C4E"/>
    <w:rsid w:val="001825E7"/>
    <w:rsid w:val="00192F79"/>
    <w:rsid w:val="001A698E"/>
    <w:rsid w:val="00207D65"/>
    <w:rsid w:val="00245B2D"/>
    <w:rsid w:val="002944C6"/>
    <w:rsid w:val="002C7986"/>
    <w:rsid w:val="002E5E10"/>
    <w:rsid w:val="002F5CB0"/>
    <w:rsid w:val="00331EEB"/>
    <w:rsid w:val="00375AF4"/>
    <w:rsid w:val="003B379D"/>
    <w:rsid w:val="00466035"/>
    <w:rsid w:val="00484EDE"/>
    <w:rsid w:val="00497481"/>
    <w:rsid w:val="004B5DBA"/>
    <w:rsid w:val="004C4CC3"/>
    <w:rsid w:val="004D7476"/>
    <w:rsid w:val="004E77BA"/>
    <w:rsid w:val="005C607C"/>
    <w:rsid w:val="0061276A"/>
    <w:rsid w:val="006324EA"/>
    <w:rsid w:val="006527DB"/>
    <w:rsid w:val="00661ED4"/>
    <w:rsid w:val="0066337F"/>
    <w:rsid w:val="006A7CF4"/>
    <w:rsid w:val="006B1044"/>
    <w:rsid w:val="006F1779"/>
    <w:rsid w:val="00764138"/>
    <w:rsid w:val="00764D86"/>
    <w:rsid w:val="007D162E"/>
    <w:rsid w:val="00810430"/>
    <w:rsid w:val="00831A41"/>
    <w:rsid w:val="008528BA"/>
    <w:rsid w:val="00875E5E"/>
    <w:rsid w:val="008B1201"/>
    <w:rsid w:val="008B25FA"/>
    <w:rsid w:val="008D02BE"/>
    <w:rsid w:val="008D3DDE"/>
    <w:rsid w:val="008E430B"/>
    <w:rsid w:val="008F6B27"/>
    <w:rsid w:val="00907E7A"/>
    <w:rsid w:val="00927459"/>
    <w:rsid w:val="009820EA"/>
    <w:rsid w:val="0098442A"/>
    <w:rsid w:val="009F61C4"/>
    <w:rsid w:val="00A065B1"/>
    <w:rsid w:val="00A4614F"/>
    <w:rsid w:val="00A67108"/>
    <w:rsid w:val="00A82A6E"/>
    <w:rsid w:val="00A84074"/>
    <w:rsid w:val="00B0774A"/>
    <w:rsid w:val="00B2234D"/>
    <w:rsid w:val="00B315E1"/>
    <w:rsid w:val="00B52E72"/>
    <w:rsid w:val="00B60D11"/>
    <w:rsid w:val="00C16B50"/>
    <w:rsid w:val="00C24638"/>
    <w:rsid w:val="00C872F3"/>
    <w:rsid w:val="00C87DB2"/>
    <w:rsid w:val="00C90D4E"/>
    <w:rsid w:val="00C92243"/>
    <w:rsid w:val="00CC5F24"/>
    <w:rsid w:val="00D15F9F"/>
    <w:rsid w:val="00D33E92"/>
    <w:rsid w:val="00D36277"/>
    <w:rsid w:val="00D734A0"/>
    <w:rsid w:val="00D82A1B"/>
    <w:rsid w:val="00D86F0F"/>
    <w:rsid w:val="00DB796F"/>
    <w:rsid w:val="00DB7A14"/>
    <w:rsid w:val="00E44818"/>
    <w:rsid w:val="00EC0C9A"/>
    <w:rsid w:val="00ED1B80"/>
    <w:rsid w:val="00F07388"/>
    <w:rsid w:val="00F12939"/>
    <w:rsid w:val="00F307DE"/>
    <w:rsid w:val="00F375BB"/>
    <w:rsid w:val="00F430E7"/>
    <w:rsid w:val="00F46279"/>
    <w:rsid w:val="00F535EC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4A73642"/>
  <w15:docId w15:val="{E99B8695-FC1D-4636-BDF4-657FC67B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3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6337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6337F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6633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6A7CF4"/>
    <w:rPr>
      <w:sz w:val="18"/>
      <w:szCs w:val="18"/>
    </w:rPr>
  </w:style>
  <w:style w:type="paragraph" w:styleId="a7">
    <w:name w:val="annotation text"/>
    <w:basedOn w:val="a"/>
    <w:semiHidden/>
    <w:rsid w:val="006A7CF4"/>
    <w:pPr>
      <w:jc w:val="left"/>
    </w:pPr>
  </w:style>
  <w:style w:type="paragraph" w:styleId="a8">
    <w:name w:val="annotation subject"/>
    <w:basedOn w:val="a7"/>
    <w:next w:val="a7"/>
    <w:semiHidden/>
    <w:rsid w:val="006A7CF4"/>
    <w:rPr>
      <w:b/>
      <w:bCs/>
    </w:rPr>
  </w:style>
  <w:style w:type="paragraph" w:styleId="a9">
    <w:name w:val="Balloon Text"/>
    <w:basedOn w:val="a"/>
    <w:semiHidden/>
    <w:rsid w:val="006A7CF4"/>
    <w:rPr>
      <w:rFonts w:ascii="Arial" w:eastAsia="ＭＳ ゴシック" w:hAnsi="Arial"/>
      <w:sz w:val="18"/>
      <w:szCs w:val="18"/>
    </w:rPr>
  </w:style>
  <w:style w:type="paragraph" w:styleId="aa">
    <w:name w:val="List Paragraph"/>
    <w:basedOn w:val="a"/>
    <w:uiPriority w:val="34"/>
    <w:qFormat/>
    <w:rsid w:val="00A4614F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newaki\Application%20Data\Microsoft\Templates\format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format.dot</Template>
  <TotalTime>157</TotalTime>
  <Pages>1</Pages>
  <Words>426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アブストフォーマット</vt:lpstr>
      <vt:lpstr>アブストフォーマット</vt:lpstr>
    </vt:vector>
  </TitlesOfParts>
  <Company>Yuge National College of Maritime Technology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アブストフォーマット</dc:title>
  <dc:creator>minewaki</dc:creator>
  <cp:lastModifiedBy>檀上 藍花</cp:lastModifiedBy>
  <cp:revision>15</cp:revision>
  <cp:lastPrinted>1900-12-31T15:00:00Z</cp:lastPrinted>
  <dcterms:created xsi:type="dcterms:W3CDTF">2019-10-09T06:04:00Z</dcterms:created>
  <dcterms:modified xsi:type="dcterms:W3CDTF">2019-10-21T01:50:00Z</dcterms:modified>
</cp:coreProperties>
</file>