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10098" w:type="dxa"/>
        <w:tblInd w:w="-289" w:type="dxa"/>
        <w:tblCellMar>
          <w:top w:w="170" w:type="dxa"/>
          <w:left w:w="170" w:type="dxa"/>
          <w:bottom w:w="170" w:type="dxa"/>
          <w:right w:w="170" w:type="dxa"/>
        </w:tblCellMar>
        <w:tblLook w:val="04A0" w:firstRow="1" w:lastRow="0" w:firstColumn="1" w:lastColumn="0" w:noHBand="0" w:noVBand="1"/>
      </w:tblPr>
      <w:tblGrid>
        <w:gridCol w:w="2553"/>
        <w:gridCol w:w="2267"/>
        <w:gridCol w:w="5278"/>
      </w:tblGrid>
      <w:tr w:rsidR="00437A0E" w:rsidRPr="00E67F11" w14:paraId="6C047E5D" w14:textId="2FF1F78F" w:rsidTr="00437A0E">
        <w:trPr>
          <w:trHeight w:hRule="exact" w:val="747"/>
        </w:trPr>
        <w:tc>
          <w:tcPr>
            <w:tcW w:w="2553" w:type="dxa"/>
            <w:vAlign w:val="center"/>
          </w:tcPr>
          <w:p w14:paraId="672A6659" w14:textId="3C0CDD02" w:rsidR="00437A0E" w:rsidRPr="001E2A4C" w:rsidRDefault="00437A0E" w:rsidP="001E2A4C">
            <w:pPr>
              <w:jc w:val="center"/>
              <w:rPr>
                <w:rFonts w:hint="eastAsia"/>
                <w:b/>
                <w:bCs/>
                <w:sz w:val="26"/>
                <w:szCs w:val="26"/>
              </w:rPr>
            </w:pPr>
            <w:r w:rsidRPr="00776691">
              <w:rPr>
                <w:b/>
                <w:bCs/>
                <w:spacing w:val="11"/>
                <w:kern w:val="0"/>
                <w:sz w:val="26"/>
                <w:szCs w:val="26"/>
                <w:fitText w:val="1405" w:id="293922305"/>
              </w:rPr>
              <w:t>研究テー</w:t>
            </w:r>
            <w:r w:rsidRPr="00776691">
              <w:rPr>
                <w:b/>
                <w:bCs/>
                <w:spacing w:val="1"/>
                <w:kern w:val="0"/>
                <w:sz w:val="26"/>
                <w:szCs w:val="26"/>
                <w:fitText w:val="1405" w:id="293922305"/>
              </w:rPr>
              <w:t>マ</w:t>
            </w:r>
          </w:p>
        </w:tc>
        <w:tc>
          <w:tcPr>
            <w:tcW w:w="7545" w:type="dxa"/>
            <w:gridSpan w:val="2"/>
            <w:vAlign w:val="center"/>
          </w:tcPr>
          <w:p w14:paraId="70B2ED5B" w14:textId="478D065F" w:rsidR="00437A0E" w:rsidRPr="001E2A4C" w:rsidRDefault="00437A0E" w:rsidP="001E2A4C">
            <w:pPr>
              <w:jc w:val="center"/>
              <w:rPr>
                <w:rFonts w:hint="eastAsia"/>
                <w:sz w:val="28"/>
                <w:szCs w:val="28"/>
              </w:rPr>
            </w:pPr>
            <w:r>
              <w:rPr>
                <w:sz w:val="28"/>
                <w:szCs w:val="28"/>
              </w:rPr>
              <w:t>e</w:t>
            </w:r>
            <w:r>
              <w:rPr>
                <w:rFonts w:hint="eastAsia"/>
                <w:sz w:val="28"/>
                <w:szCs w:val="28"/>
              </w:rPr>
              <w:t>公認欠席システムの開発</w:t>
            </w:r>
          </w:p>
        </w:tc>
      </w:tr>
      <w:tr w:rsidR="00437A0E" w:rsidRPr="00E67F11" w14:paraId="20F8E386" w14:textId="1801C2CE" w:rsidTr="00437A0E">
        <w:trPr>
          <w:trHeight w:hRule="exact" w:val="624"/>
        </w:trPr>
        <w:tc>
          <w:tcPr>
            <w:tcW w:w="2553" w:type="dxa"/>
            <w:vAlign w:val="center"/>
          </w:tcPr>
          <w:p w14:paraId="7037702C" w14:textId="77777777" w:rsidR="00437A0E" w:rsidRPr="00E67F11" w:rsidRDefault="00437A0E" w:rsidP="00437A0E">
            <w:pPr>
              <w:jc w:val="center"/>
              <w:rPr>
                <w:b/>
                <w:sz w:val="28"/>
                <w:szCs w:val="28"/>
              </w:rPr>
            </w:pPr>
            <w:r w:rsidRPr="00776691">
              <w:rPr>
                <w:rFonts w:hint="eastAsia"/>
                <w:b/>
                <w:spacing w:val="141"/>
                <w:kern w:val="0"/>
                <w:sz w:val="28"/>
                <w:szCs w:val="28"/>
                <w:fitText w:val="1405" w:id="293922560"/>
              </w:rPr>
              <w:t>学生</w:t>
            </w:r>
            <w:r w:rsidRPr="00776691">
              <w:rPr>
                <w:rFonts w:hint="eastAsia"/>
                <w:b/>
                <w:spacing w:val="-1"/>
                <w:kern w:val="0"/>
                <w:sz w:val="28"/>
                <w:szCs w:val="28"/>
                <w:fitText w:val="1405" w:id="293922560"/>
              </w:rPr>
              <w:t>名</w:t>
            </w:r>
          </w:p>
          <w:p w14:paraId="0A37501D" w14:textId="56D48A4D" w:rsidR="00437A0E" w:rsidRPr="00E67F11" w:rsidRDefault="00437A0E" w:rsidP="00437A0E">
            <w:pPr>
              <w:jc w:val="center"/>
              <w:rPr>
                <w:sz w:val="28"/>
                <w:szCs w:val="28"/>
              </w:rPr>
            </w:pPr>
          </w:p>
        </w:tc>
        <w:tc>
          <w:tcPr>
            <w:tcW w:w="7545" w:type="dxa"/>
            <w:gridSpan w:val="2"/>
            <w:vAlign w:val="center"/>
          </w:tcPr>
          <w:p w14:paraId="169B286A" w14:textId="34D103C5" w:rsidR="00437A0E" w:rsidRPr="00E67F11" w:rsidRDefault="00437A0E" w:rsidP="00437A0E">
            <w:pPr>
              <w:jc w:val="center"/>
              <w:rPr>
                <w:sz w:val="28"/>
                <w:szCs w:val="28"/>
              </w:rPr>
            </w:pPr>
            <w:r>
              <w:rPr>
                <w:rFonts w:hint="eastAsia"/>
                <w:sz w:val="28"/>
                <w:szCs w:val="28"/>
              </w:rPr>
              <w:t>箭内　楓</w:t>
            </w:r>
          </w:p>
        </w:tc>
      </w:tr>
      <w:tr w:rsidR="00437A0E" w14:paraId="4215534E" w14:textId="32C0CF93" w:rsidTr="00A42F2F">
        <w:trPr>
          <w:trHeight w:val="12444"/>
        </w:trPr>
        <w:tc>
          <w:tcPr>
            <w:tcW w:w="4820" w:type="dxa"/>
            <w:gridSpan w:val="2"/>
          </w:tcPr>
          <w:p w14:paraId="5FF828D4" w14:textId="77777777" w:rsidR="00437A0E" w:rsidRDefault="00437A0E" w:rsidP="00437A0E">
            <w:pPr>
              <w:pStyle w:val="a4"/>
              <w:numPr>
                <w:ilvl w:val="0"/>
                <w:numId w:val="1"/>
              </w:numPr>
              <w:ind w:leftChars="0"/>
            </w:pPr>
            <w:r>
              <w:rPr>
                <w:rFonts w:hint="eastAsia"/>
              </w:rPr>
              <w:t>はじめに</w:t>
            </w:r>
          </w:p>
          <w:p w14:paraId="30361514" w14:textId="2EDD0E15" w:rsidR="00437A0E" w:rsidRDefault="00437A0E" w:rsidP="00437A0E">
            <w:pPr>
              <w:ind w:firstLineChars="100" w:firstLine="200"/>
            </w:pPr>
            <w:r>
              <w:rPr>
                <w:rFonts w:hint="eastAsia"/>
              </w:rPr>
              <w:t>本校の場合，就職活動や，フェリー等の公共交通機関の遅れや欠航によって授業に出られない場合，公認欠席（以下，</w:t>
            </w:r>
            <w:r w:rsidRPr="00CB766F">
              <w:rPr>
                <w:rFonts w:hint="eastAsia"/>
              </w:rPr>
              <w:t>公欠</w:t>
            </w:r>
            <w:r>
              <w:rPr>
                <w:rFonts w:hint="eastAsia"/>
              </w:rPr>
              <w:t>）となり，</w:t>
            </w:r>
            <w:r w:rsidRPr="00CB766F">
              <w:rPr>
                <w:rFonts w:hint="eastAsia"/>
              </w:rPr>
              <w:t>申請</w:t>
            </w:r>
            <w:r>
              <w:rPr>
                <w:rFonts w:hint="eastAsia"/>
              </w:rPr>
              <w:t>が必要である．</w:t>
            </w:r>
          </w:p>
          <w:p w14:paraId="3E49470C" w14:textId="3F21AC61" w:rsidR="00437A0E" w:rsidRPr="00CB766F" w:rsidRDefault="00437A0E" w:rsidP="00437A0E">
            <w:pPr>
              <w:ind w:firstLineChars="100" w:firstLine="200"/>
            </w:pPr>
            <w:r>
              <w:rPr>
                <w:rFonts w:hint="eastAsia"/>
              </w:rPr>
              <w:t>本研究室では，公欠管理のシステム化に取り組んでいる．本取組みによって事務職員（教務係）の事務作業は軽減し，教員による該当学生の検索が容易になり，利便性を高めることができる．公欠システムの開発は，利用ユーザは事務と教員</w:t>
            </w:r>
            <w:r w:rsidRPr="00CB766F">
              <w:rPr>
                <w:rFonts w:hint="eastAsia"/>
              </w:rPr>
              <w:t>の</w:t>
            </w:r>
            <w:r>
              <w:rPr>
                <w:rFonts w:hint="eastAsia"/>
              </w:rPr>
              <w:t>みであり，公欠の</w:t>
            </w:r>
            <w:r w:rsidRPr="00CB766F">
              <w:rPr>
                <w:rFonts w:hint="eastAsia"/>
              </w:rPr>
              <w:t>申請承認までの学生</w:t>
            </w:r>
            <w:r>
              <w:rPr>
                <w:rFonts w:hint="eastAsia"/>
              </w:rPr>
              <w:t>の作業はシステム化されていない．</w:t>
            </w:r>
            <w:r w:rsidRPr="00CB766F">
              <w:rPr>
                <w:rFonts w:hint="eastAsia"/>
              </w:rPr>
              <w:t>現在</w:t>
            </w:r>
            <w:r>
              <w:rPr>
                <w:rFonts w:hint="eastAsia"/>
              </w:rPr>
              <w:t>，</w:t>
            </w:r>
            <w:r w:rsidRPr="00CB766F">
              <w:rPr>
                <w:rFonts w:hint="eastAsia"/>
              </w:rPr>
              <w:t>公欠申請は既定の用紙にて行われている</w:t>
            </w:r>
            <w:r>
              <w:rPr>
                <w:rFonts w:hint="eastAsia"/>
              </w:rPr>
              <w:t>．</w:t>
            </w:r>
          </w:p>
          <w:p w14:paraId="746D928F" w14:textId="12856DDA" w:rsidR="00437A0E" w:rsidRDefault="00437A0E" w:rsidP="00437A0E">
            <w:pPr>
              <w:ind w:firstLineChars="100" w:firstLine="200"/>
            </w:pPr>
            <w:r>
              <w:rPr>
                <w:rFonts w:hint="eastAsia"/>
              </w:rPr>
              <w:t>本研究では，学生が公欠届の流れである担任の承認、教務係への提出と承認確認をシステム化する．また，現在開発中の公欠システムとの連携によって公欠に関わる全ての流れをシステム化できる．学生は，公欠事象が発生したその場でスマートフォンを利用して申請ができ，教員や事務員は</w:t>
            </w:r>
            <w:r>
              <w:rPr>
                <w:rFonts w:hint="eastAsia"/>
              </w:rPr>
              <w:t>PC</w:t>
            </w:r>
            <w:r>
              <w:rPr>
                <w:rFonts w:hint="eastAsia"/>
              </w:rPr>
              <w:t>を用いて確認と承認手続きが可能のとなり，手続きの簡略化と迅速化に貢献することができる．</w:t>
            </w:r>
          </w:p>
          <w:p w14:paraId="046E1F2B" w14:textId="47FA4ED2" w:rsidR="00437A0E" w:rsidRDefault="00437A0E" w:rsidP="00437A0E"/>
          <w:p w14:paraId="0E7E5C4A" w14:textId="58B1DF2C" w:rsidR="00437A0E" w:rsidRPr="000C1447" w:rsidRDefault="00437A0E" w:rsidP="00437A0E">
            <w:pPr>
              <w:pStyle w:val="a4"/>
              <w:numPr>
                <w:ilvl w:val="0"/>
                <w:numId w:val="2"/>
              </w:numPr>
              <w:ind w:leftChars="0"/>
            </w:pPr>
            <w:r>
              <w:rPr>
                <w:rFonts w:hint="eastAsia"/>
              </w:rPr>
              <w:t>システム開発</w:t>
            </w:r>
          </w:p>
          <w:p w14:paraId="07E938D5" w14:textId="638C92E0" w:rsidR="00437A0E" w:rsidRDefault="00437A0E" w:rsidP="00437A0E">
            <w:r>
              <w:rPr>
                <w:rFonts w:hint="eastAsia"/>
              </w:rPr>
              <w:t>2</w:t>
            </w:r>
            <w:r>
              <w:t xml:space="preserve">.1 </w:t>
            </w:r>
            <w:r>
              <w:rPr>
                <w:rFonts w:hint="eastAsia"/>
              </w:rPr>
              <w:t>システムの概要</w:t>
            </w:r>
          </w:p>
          <w:p w14:paraId="1D1E6766" w14:textId="2BB2783C" w:rsidR="00437A0E" w:rsidRDefault="00437A0E" w:rsidP="00437A0E">
            <w:pPr>
              <w:ind w:firstLineChars="100" w:firstLine="200"/>
            </w:pPr>
            <w:r>
              <w:rPr>
                <w:rFonts w:hint="eastAsia"/>
              </w:rPr>
              <w:t>本研究では</w:t>
            </w:r>
            <w:r>
              <w:rPr>
                <w:rFonts w:hint="eastAsia"/>
              </w:rPr>
              <w:t>,</w:t>
            </w:r>
            <w:r>
              <w:rPr>
                <w:rFonts w:hint="eastAsia"/>
              </w:rPr>
              <w:t>公欠申請を行う学生用登録サイト，申請に確認作業を行う教員用承認サイトと承認作業を行う事務職員用最終承認サイトの</w:t>
            </w:r>
            <w:r>
              <w:rPr>
                <w:rFonts w:hint="eastAsia"/>
              </w:rPr>
              <w:t>3</w:t>
            </w:r>
            <w:r>
              <w:rPr>
                <w:rFonts w:hint="eastAsia"/>
              </w:rPr>
              <w:t>つに分けて開発を行う．</w:t>
            </w:r>
          </w:p>
          <w:p w14:paraId="12C5D9E6" w14:textId="77777777" w:rsidR="00437A0E" w:rsidRPr="00A35EBF" w:rsidRDefault="00437A0E" w:rsidP="00437A0E"/>
          <w:p w14:paraId="44F310C0" w14:textId="452ADA34" w:rsidR="00437A0E" w:rsidRDefault="00437A0E" w:rsidP="00437A0E">
            <w:r>
              <w:rPr>
                <w:rFonts w:hint="eastAsia"/>
              </w:rPr>
              <w:t>2.2</w:t>
            </w:r>
            <w:r>
              <w:rPr>
                <w:rFonts w:hint="eastAsia"/>
              </w:rPr>
              <w:t xml:space="preserve">　利用者の役割とフロー</w:t>
            </w:r>
          </w:p>
          <w:p w14:paraId="14CF030B" w14:textId="2F1CD82B" w:rsidR="00437A0E" w:rsidRDefault="00437A0E" w:rsidP="00437A0E">
            <w:pPr>
              <w:ind w:firstLineChars="100" w:firstLine="200"/>
            </w:pPr>
            <w:r>
              <w:rPr>
                <w:rFonts w:hint="eastAsia"/>
              </w:rPr>
              <w:t>本システムは，まず，学生がシステムより申請情報（日付，期間，理由，証明書）を入力し，申請すると</w:t>
            </w:r>
            <w:r>
              <w:rPr>
                <w:rFonts w:hint="eastAsia"/>
              </w:rPr>
              <w:t>DB</w:t>
            </w:r>
            <w:r>
              <w:rPr>
                <w:rFonts w:hint="eastAsia"/>
              </w:rPr>
              <w:t>に登録ならびに</w:t>
            </w:r>
            <w:r>
              <w:rPr>
                <w:rFonts w:hint="eastAsia"/>
              </w:rPr>
              <w:t>,</w:t>
            </w:r>
            <w:r>
              <w:rPr>
                <w:rFonts w:hint="eastAsia"/>
              </w:rPr>
              <w:t>教員へメールとして通知される．次に教員は，受信したメールに張り付けられた</w:t>
            </w:r>
            <w:r>
              <w:rPr>
                <w:rFonts w:hint="eastAsia"/>
              </w:rPr>
              <w:t>URL</w:t>
            </w:r>
            <w:r>
              <w:rPr>
                <w:rFonts w:hint="eastAsia"/>
              </w:rPr>
              <w:t>より「承認作業」を行うとメール通知が事務職員へ転送され，自事務職員はシステムから「最終承認作業」を行う（図</w:t>
            </w:r>
            <w:r>
              <w:rPr>
                <w:rFonts w:hint="eastAsia"/>
              </w:rPr>
              <w:t>1</w:t>
            </w:r>
            <w:r>
              <w:rPr>
                <w:rFonts w:hint="eastAsia"/>
              </w:rPr>
              <w:t>）．</w:t>
            </w:r>
          </w:p>
          <w:p w14:paraId="009DA5F1" w14:textId="52FBC326" w:rsidR="00437A0E" w:rsidRDefault="00437A0E" w:rsidP="00437A0E">
            <w:pPr>
              <w:jc w:val="center"/>
              <w:rPr>
                <w:rFonts w:hint="eastAsia"/>
              </w:rPr>
            </w:pPr>
            <w:r>
              <w:rPr>
                <w:noProof/>
              </w:rPr>
              <w:drawing>
                <wp:inline distT="0" distB="0" distL="0" distR="0" wp14:anchorId="1F7A5A8E" wp14:editId="4B403A0B">
                  <wp:extent cx="2286000" cy="145142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データフロー.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5003" cy="1552384"/>
                          </a:xfrm>
                          <a:prstGeom prst="rect">
                            <a:avLst/>
                          </a:prstGeom>
                        </pic:spPr>
                      </pic:pic>
                    </a:graphicData>
                  </a:graphic>
                </wp:inline>
              </w:drawing>
            </w:r>
          </w:p>
          <w:p w14:paraId="3656B9AB" w14:textId="758DCF27" w:rsidR="00437A0E" w:rsidRPr="00BD5083" w:rsidRDefault="00437A0E" w:rsidP="00437A0E">
            <w:pPr>
              <w:jc w:val="center"/>
            </w:pPr>
            <w:r>
              <w:rPr>
                <w:rFonts w:hint="eastAsia"/>
              </w:rPr>
              <w:t>図</w:t>
            </w:r>
            <w:r>
              <w:rPr>
                <w:rFonts w:hint="eastAsia"/>
              </w:rPr>
              <w:t>1</w:t>
            </w:r>
            <w:r>
              <w:rPr>
                <w:rFonts w:hint="eastAsia"/>
              </w:rPr>
              <w:t xml:space="preserve">　データの流れ</w:t>
            </w:r>
          </w:p>
        </w:tc>
        <w:tc>
          <w:tcPr>
            <w:tcW w:w="5278" w:type="dxa"/>
          </w:tcPr>
          <w:p w14:paraId="0A92860C" w14:textId="0E67CC9F" w:rsidR="00437A0E" w:rsidRDefault="00437A0E" w:rsidP="00437A0E">
            <w:pPr>
              <w:rPr>
                <w:rFonts w:hint="eastAsia"/>
              </w:rPr>
            </w:pPr>
          </w:p>
          <w:p w14:paraId="45FF7145" w14:textId="1A9689ED" w:rsidR="00437A0E" w:rsidRDefault="00437A0E" w:rsidP="00437A0E">
            <w:r>
              <w:rPr>
                <w:rFonts w:hint="eastAsia"/>
              </w:rPr>
              <w:t>2</w:t>
            </w:r>
            <w:r>
              <w:t xml:space="preserve">.3 </w:t>
            </w:r>
            <w:r>
              <w:rPr>
                <w:rFonts w:hint="eastAsia"/>
              </w:rPr>
              <w:t>学生用登録概要</w:t>
            </w:r>
          </w:p>
          <w:p w14:paraId="3264B1D1" w14:textId="07CB12D3" w:rsidR="00437A0E" w:rsidRDefault="00437A0E" w:rsidP="00437A0E">
            <w:r>
              <w:rPr>
                <w:rFonts w:hint="eastAsia"/>
              </w:rPr>
              <w:t xml:space="preserve">　ユーザ</w:t>
            </w:r>
            <w:r>
              <w:rPr>
                <w:rFonts w:hint="eastAsia"/>
              </w:rPr>
              <w:t>ID</w:t>
            </w:r>
            <w:r>
              <w:rPr>
                <w:rFonts w:hint="eastAsia"/>
              </w:rPr>
              <w:t>とパスワードによってログインすると図</w:t>
            </w:r>
            <w:r>
              <w:rPr>
                <w:rFonts w:hint="eastAsia"/>
              </w:rPr>
              <w:t>2</w:t>
            </w:r>
            <w:r>
              <w:rPr>
                <w:rFonts w:hint="eastAsia"/>
              </w:rPr>
              <w:t>のサイトが表示される．該当項目を入力し確認ボタンを押すとポップアップが表示され登録が完了する．同時に公欠情報の登録通知メールを担任へ送信する．</w:t>
            </w:r>
          </w:p>
          <w:p w14:paraId="4BB17267" w14:textId="149DCAE6" w:rsidR="00437A0E" w:rsidRDefault="00437A0E" w:rsidP="00FF038D">
            <w:pPr>
              <w:jc w:val="center"/>
            </w:pPr>
            <w:r>
              <w:rPr>
                <w:noProof/>
              </w:rPr>
              <w:drawing>
                <wp:inline distT="0" distB="0" distL="0" distR="0" wp14:anchorId="3F7F2017" wp14:editId="51C5BEF4">
                  <wp:extent cx="3010591" cy="179485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591" cy="1794859"/>
                          </a:xfrm>
                          <a:prstGeom prst="rect">
                            <a:avLst/>
                          </a:prstGeom>
                        </pic:spPr>
                      </pic:pic>
                    </a:graphicData>
                  </a:graphic>
                </wp:inline>
              </w:drawing>
            </w:r>
          </w:p>
          <w:p w14:paraId="047D8D69" w14:textId="27DD6D5A" w:rsidR="00437A0E" w:rsidRDefault="00437A0E" w:rsidP="00437A0E">
            <w:pPr>
              <w:jc w:val="center"/>
            </w:pPr>
            <w:r>
              <w:rPr>
                <w:rFonts w:hint="eastAsia"/>
              </w:rPr>
              <w:t>図</w:t>
            </w:r>
            <w:r>
              <w:rPr>
                <w:rFonts w:hint="eastAsia"/>
              </w:rPr>
              <w:t>2</w:t>
            </w:r>
            <w:r>
              <w:rPr>
                <w:rFonts w:hint="eastAsia"/>
              </w:rPr>
              <w:t xml:space="preserve">　学生用登録サイト</w:t>
            </w:r>
          </w:p>
          <w:p w14:paraId="680E7576" w14:textId="77777777" w:rsidR="00437A0E" w:rsidRDefault="00437A0E" w:rsidP="00437A0E"/>
          <w:p w14:paraId="267BA7F5" w14:textId="16154F36" w:rsidR="00437A0E" w:rsidRDefault="00437A0E" w:rsidP="00437A0E">
            <w:r>
              <w:rPr>
                <w:rFonts w:hint="eastAsia"/>
              </w:rPr>
              <w:t>2.4</w:t>
            </w:r>
            <w:r>
              <w:rPr>
                <w:rFonts w:hint="eastAsia"/>
              </w:rPr>
              <w:t>教員用承認サイト</w:t>
            </w:r>
          </w:p>
          <w:p w14:paraId="4A8C75B3" w14:textId="53C9C31E" w:rsidR="00437A0E" w:rsidRDefault="00437A0E" w:rsidP="00437A0E">
            <w:pPr>
              <w:snapToGrid/>
              <w:ind w:firstLineChars="100" w:firstLine="200"/>
            </w:pPr>
            <w:r>
              <w:rPr>
                <w:rFonts w:hint="eastAsia"/>
              </w:rPr>
              <w:t>メール送信された</w:t>
            </w:r>
            <w:r>
              <w:rPr>
                <w:rFonts w:hint="eastAsia"/>
              </w:rPr>
              <w:t>URL</w:t>
            </w:r>
            <w:r>
              <w:rPr>
                <w:rFonts w:hint="eastAsia"/>
              </w:rPr>
              <w:t>にアクセスすると承認リスト一覧が表示される．左のチェックボックスで承認する申請を選択し，承認ボタンで承認を行う．</w:t>
            </w:r>
          </w:p>
          <w:p w14:paraId="100561FB" w14:textId="79E73BA5" w:rsidR="00437A0E" w:rsidRDefault="00437A0E" w:rsidP="00FF038D">
            <w:pPr>
              <w:jc w:val="center"/>
            </w:pPr>
            <w:r>
              <w:rPr>
                <w:noProof/>
              </w:rPr>
              <w:drawing>
                <wp:inline distT="0" distB="0" distL="0" distR="0" wp14:anchorId="36E83189" wp14:editId="7E36C44A">
                  <wp:extent cx="3002289" cy="796869"/>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566" cy="807028"/>
                          </a:xfrm>
                          <a:prstGeom prst="rect">
                            <a:avLst/>
                          </a:prstGeom>
                        </pic:spPr>
                      </pic:pic>
                    </a:graphicData>
                  </a:graphic>
                </wp:inline>
              </w:drawing>
            </w:r>
          </w:p>
          <w:p w14:paraId="605B6B8B" w14:textId="5102F5DF" w:rsidR="00437A0E" w:rsidRDefault="00437A0E" w:rsidP="00437A0E">
            <w:pPr>
              <w:jc w:val="center"/>
            </w:pPr>
            <w:r>
              <w:rPr>
                <w:rFonts w:hint="eastAsia"/>
              </w:rPr>
              <w:t>図</w:t>
            </w:r>
            <w:r>
              <w:rPr>
                <w:rFonts w:hint="eastAsia"/>
              </w:rPr>
              <w:t>3</w:t>
            </w:r>
            <w:r>
              <w:rPr>
                <w:rFonts w:hint="eastAsia"/>
              </w:rPr>
              <w:t xml:space="preserve">　教員用承認サイト</w:t>
            </w:r>
          </w:p>
          <w:p w14:paraId="799F5BE0" w14:textId="77777777" w:rsidR="00437A0E" w:rsidRDefault="00437A0E" w:rsidP="00437A0E">
            <w:pPr>
              <w:jc w:val="center"/>
            </w:pPr>
          </w:p>
          <w:p w14:paraId="7331B3EB" w14:textId="28465272" w:rsidR="00437A0E" w:rsidRDefault="00437A0E" w:rsidP="00437A0E">
            <w:r>
              <w:rPr>
                <w:rFonts w:hint="eastAsia"/>
              </w:rPr>
              <w:t xml:space="preserve">2.5 </w:t>
            </w:r>
            <w:r>
              <w:rPr>
                <w:rFonts w:hint="eastAsia"/>
              </w:rPr>
              <w:t>事務員用最終承認サイト</w:t>
            </w:r>
          </w:p>
          <w:p w14:paraId="2CD5A0E7" w14:textId="40D6D0AC" w:rsidR="00437A0E" w:rsidRDefault="00437A0E" w:rsidP="00437A0E">
            <w:r>
              <w:rPr>
                <w:rFonts w:hint="eastAsia"/>
              </w:rPr>
              <w:t xml:space="preserve">　最終承認を教務係が行うサイトである（図</w:t>
            </w:r>
            <w:r>
              <w:rPr>
                <w:rFonts w:hint="eastAsia"/>
              </w:rPr>
              <w:t>4</w:t>
            </w:r>
            <w:r>
              <w:rPr>
                <w:rFonts w:hint="eastAsia"/>
              </w:rPr>
              <w:t>）．承認方法は教員用承認サイトと同様である．</w:t>
            </w:r>
          </w:p>
          <w:p w14:paraId="42CB620A" w14:textId="77777777" w:rsidR="00437A0E" w:rsidRDefault="00437A0E" w:rsidP="00437A0E"/>
          <w:p w14:paraId="4B8DE2F9" w14:textId="1EC336C3" w:rsidR="00437A0E" w:rsidRDefault="00437A0E" w:rsidP="00FF038D">
            <w:pPr>
              <w:jc w:val="center"/>
            </w:pPr>
            <w:r>
              <w:rPr>
                <w:noProof/>
              </w:rPr>
              <w:drawing>
                <wp:inline distT="0" distB="0" distL="0" distR="0" wp14:anchorId="2770FA3C" wp14:editId="41F2E836">
                  <wp:extent cx="3001482" cy="492981"/>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6473" cy="520080"/>
                          </a:xfrm>
                          <a:prstGeom prst="rect">
                            <a:avLst/>
                          </a:prstGeom>
                        </pic:spPr>
                      </pic:pic>
                    </a:graphicData>
                  </a:graphic>
                </wp:inline>
              </w:drawing>
            </w:r>
          </w:p>
          <w:p w14:paraId="60554004" w14:textId="23C788DB" w:rsidR="00437A0E" w:rsidRDefault="00437A0E" w:rsidP="00437A0E">
            <w:pPr>
              <w:jc w:val="center"/>
            </w:pPr>
            <w:r>
              <w:rPr>
                <w:rFonts w:hint="eastAsia"/>
              </w:rPr>
              <w:t>図</w:t>
            </w:r>
            <w:r>
              <w:rPr>
                <w:rFonts w:hint="eastAsia"/>
              </w:rPr>
              <w:t>4</w:t>
            </w:r>
            <w:r>
              <w:rPr>
                <w:rFonts w:hint="eastAsia"/>
              </w:rPr>
              <w:t xml:space="preserve">　事務員用最終承認サイト</w:t>
            </w:r>
          </w:p>
          <w:p w14:paraId="5C40B6F2" w14:textId="7CE8385B" w:rsidR="00437A0E" w:rsidRPr="00BC4A19" w:rsidRDefault="00437A0E" w:rsidP="00437A0E"/>
          <w:p w14:paraId="335A2E65" w14:textId="4273473D" w:rsidR="00437A0E" w:rsidRDefault="00437A0E" w:rsidP="00437A0E">
            <w:r>
              <w:rPr>
                <w:rFonts w:hint="eastAsia"/>
              </w:rPr>
              <w:t>3</w:t>
            </w:r>
            <w:r>
              <w:rPr>
                <w:rFonts w:hint="eastAsia"/>
              </w:rPr>
              <w:t>．おわりに</w:t>
            </w:r>
          </w:p>
          <w:p w14:paraId="29E81225" w14:textId="4B0DA630" w:rsidR="00437A0E" w:rsidRPr="009F2992" w:rsidRDefault="00437A0E" w:rsidP="00437A0E">
            <w:pPr>
              <w:ind w:firstLineChars="100" w:firstLine="200"/>
              <w:rPr>
                <w:rFonts w:hint="eastAsia"/>
              </w:rPr>
            </w:pPr>
            <w:r>
              <w:rPr>
                <w:rFonts w:hint="eastAsia"/>
              </w:rPr>
              <w:t>本研究では，公欠申請から承認までの一連の流れをシステム化することによって，作業の円滑化と効率化を図ることを行った．学生は時間を問わず，また担任の所在を確認する必要なく申請ができるメリットが生まれる．本システムには未開発の機能がいくつかある．</w:t>
            </w:r>
            <w:r>
              <w:rPr>
                <w:rFonts w:hint="eastAsia"/>
              </w:rPr>
              <w:t>,</w:t>
            </w:r>
            <w:r>
              <w:rPr>
                <w:rFonts w:hint="eastAsia"/>
              </w:rPr>
              <w:t>証明書を添付する申請方式，事務から訂正があるときの修正サイトやその通知を学生へ送る機能などを今後追加しなければならない．</w:t>
            </w:r>
          </w:p>
        </w:tc>
        <w:bookmarkStart w:id="0" w:name="_GoBack"/>
        <w:bookmarkEnd w:id="0"/>
      </w:tr>
    </w:tbl>
    <w:p w14:paraId="45FB0818" w14:textId="77777777" w:rsidR="00702065" w:rsidRPr="00E67F11" w:rsidRDefault="00702065">
      <w:pPr>
        <w:rPr>
          <w:rFonts w:hint="eastAsia"/>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02BAD" w14:textId="77777777" w:rsidR="00101844" w:rsidRDefault="00101844" w:rsidP="00D43AA7">
      <w:r>
        <w:separator/>
      </w:r>
    </w:p>
  </w:endnote>
  <w:endnote w:type="continuationSeparator" w:id="0">
    <w:p w14:paraId="52CCCAC2" w14:textId="77777777" w:rsidR="00101844" w:rsidRDefault="00101844"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C3033" w14:textId="77777777" w:rsidR="00101844" w:rsidRDefault="00101844" w:rsidP="00D43AA7">
      <w:r>
        <w:separator/>
      </w:r>
    </w:p>
  </w:footnote>
  <w:footnote w:type="continuationSeparator" w:id="0">
    <w:p w14:paraId="399BE163" w14:textId="77777777" w:rsidR="00101844" w:rsidRDefault="00101844" w:rsidP="00D43A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B2BAE"/>
    <w:multiLevelType w:val="hybridMultilevel"/>
    <w:tmpl w:val="3EF47C0E"/>
    <w:lvl w:ilvl="0" w:tplc="EF2CF220">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66658D"/>
    <w:multiLevelType w:val="hybridMultilevel"/>
    <w:tmpl w:val="AA667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11"/>
    <w:rsid w:val="00011A3E"/>
    <w:rsid w:val="00070D07"/>
    <w:rsid w:val="000A537E"/>
    <w:rsid w:val="000C1447"/>
    <w:rsid w:val="000C5B7D"/>
    <w:rsid w:val="000C6BCD"/>
    <w:rsid w:val="00101844"/>
    <w:rsid w:val="0014158A"/>
    <w:rsid w:val="001B05AB"/>
    <w:rsid w:val="001C4EEE"/>
    <w:rsid w:val="001D2E91"/>
    <w:rsid w:val="001E2A4C"/>
    <w:rsid w:val="001F4B36"/>
    <w:rsid w:val="002229A5"/>
    <w:rsid w:val="00236F17"/>
    <w:rsid w:val="00291F6B"/>
    <w:rsid w:val="002A5EAF"/>
    <w:rsid w:val="002E5133"/>
    <w:rsid w:val="003138DD"/>
    <w:rsid w:val="00372D6D"/>
    <w:rsid w:val="003B61C1"/>
    <w:rsid w:val="003F39D8"/>
    <w:rsid w:val="00406D1C"/>
    <w:rsid w:val="00437A0E"/>
    <w:rsid w:val="0045225C"/>
    <w:rsid w:val="004A17FC"/>
    <w:rsid w:val="004C3B38"/>
    <w:rsid w:val="004E1D08"/>
    <w:rsid w:val="004F49A6"/>
    <w:rsid w:val="005127AA"/>
    <w:rsid w:val="00526CA8"/>
    <w:rsid w:val="005460D6"/>
    <w:rsid w:val="00566A85"/>
    <w:rsid w:val="005728E5"/>
    <w:rsid w:val="005A03CD"/>
    <w:rsid w:val="005B4889"/>
    <w:rsid w:val="006F0F7C"/>
    <w:rsid w:val="00702065"/>
    <w:rsid w:val="007211CA"/>
    <w:rsid w:val="00742E84"/>
    <w:rsid w:val="00750163"/>
    <w:rsid w:val="00776691"/>
    <w:rsid w:val="00785875"/>
    <w:rsid w:val="007B6A40"/>
    <w:rsid w:val="007D69FB"/>
    <w:rsid w:val="00834124"/>
    <w:rsid w:val="008C2402"/>
    <w:rsid w:val="008D4221"/>
    <w:rsid w:val="00900254"/>
    <w:rsid w:val="00913D51"/>
    <w:rsid w:val="0092373C"/>
    <w:rsid w:val="00926566"/>
    <w:rsid w:val="009400C8"/>
    <w:rsid w:val="00951862"/>
    <w:rsid w:val="00974D85"/>
    <w:rsid w:val="00991F36"/>
    <w:rsid w:val="00996913"/>
    <w:rsid w:val="009B4B35"/>
    <w:rsid w:val="009B7712"/>
    <w:rsid w:val="009C6589"/>
    <w:rsid w:val="009F1033"/>
    <w:rsid w:val="009F2992"/>
    <w:rsid w:val="00A35EBF"/>
    <w:rsid w:val="00A42F2F"/>
    <w:rsid w:val="00A505F7"/>
    <w:rsid w:val="00A52597"/>
    <w:rsid w:val="00B10193"/>
    <w:rsid w:val="00B27156"/>
    <w:rsid w:val="00BB28C3"/>
    <w:rsid w:val="00BC4A19"/>
    <w:rsid w:val="00BD5083"/>
    <w:rsid w:val="00C254F9"/>
    <w:rsid w:val="00C47A0D"/>
    <w:rsid w:val="00CA5488"/>
    <w:rsid w:val="00CB0395"/>
    <w:rsid w:val="00CB1A10"/>
    <w:rsid w:val="00CB766F"/>
    <w:rsid w:val="00CC2DDD"/>
    <w:rsid w:val="00CD34B3"/>
    <w:rsid w:val="00D034CA"/>
    <w:rsid w:val="00D31829"/>
    <w:rsid w:val="00D36515"/>
    <w:rsid w:val="00D43AA7"/>
    <w:rsid w:val="00D70926"/>
    <w:rsid w:val="00D77D7F"/>
    <w:rsid w:val="00D81865"/>
    <w:rsid w:val="00DB3724"/>
    <w:rsid w:val="00DC78B3"/>
    <w:rsid w:val="00DD1208"/>
    <w:rsid w:val="00DE6E3C"/>
    <w:rsid w:val="00E67F11"/>
    <w:rsid w:val="00F403A4"/>
    <w:rsid w:val="00F4126E"/>
    <w:rsid w:val="00F9558D"/>
    <w:rsid w:val="00FB36C8"/>
    <w:rsid w:val="00FB5FA7"/>
    <w:rsid w:val="00FF038D"/>
    <w:rsid w:val="6BC71A60"/>
    <w:rsid w:val="7462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A0A965"/>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D77D7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77D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4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906E3-5F24-4753-810C-28E80F84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1</Pages>
  <Words>181</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tabusalab</cp:lastModifiedBy>
  <cp:revision>25</cp:revision>
  <cp:lastPrinted>2020-01-30T08:10:00Z</cp:lastPrinted>
  <dcterms:created xsi:type="dcterms:W3CDTF">2020-01-20T08:02:00Z</dcterms:created>
  <dcterms:modified xsi:type="dcterms:W3CDTF">2020-01-30T08:11:00Z</dcterms:modified>
</cp:coreProperties>
</file>