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4D" w:rsidRPr="007D5C1B" w:rsidRDefault="00BD3CC4" w:rsidP="00F44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24292E"/>
          <w:sz w:val="20"/>
          <w:szCs w:val="20"/>
        </w:rPr>
      </w:pPr>
      <w:bookmarkStart w:id="0" w:name="_GoBack"/>
      <w:bookmarkEnd w:id="0"/>
      <w:r w:rsidRPr="00BD3CC4">
        <w:rPr>
          <w:rFonts w:ascii="Segoe UI" w:eastAsia="Times New Roman" w:hAnsi="Segoe UI" w:cs="Segoe UI"/>
          <w:i/>
          <w:color w:val="24292E"/>
          <w:sz w:val="20"/>
          <w:szCs w:val="20"/>
        </w:rPr>
        <w:t>Given the provided data, what are three conclusions we can draw about Kickstarter campaigns?</w:t>
      </w:r>
    </w:p>
    <w:p w:rsidR="004674F0" w:rsidRDefault="004674F0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1. </w:t>
      </w:r>
      <w:r>
        <w:rPr>
          <w:rFonts w:ascii="Segoe UI" w:eastAsia="Times New Roman" w:hAnsi="Segoe UI" w:cs="Segoe UI"/>
          <w:b/>
          <w:color w:val="24292E"/>
          <w:sz w:val="20"/>
          <w:szCs w:val="20"/>
        </w:rPr>
        <w:t>Launch as a US based company.</w:t>
      </w:r>
    </w:p>
    <w:p w:rsidR="007D5C1B" w:rsidRPr="004674F0" w:rsidRDefault="007D5C1B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Kickstarter, while an international company, 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is primarily used by the Western world.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O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ver 73% of the launches com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e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 from the US and over 77% from North America.</w:t>
      </w:r>
    </w:p>
    <w:p w:rsidR="004674F0" w:rsidRDefault="004674F0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674F0" w:rsidRDefault="004674F0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2. </w:t>
      </w:r>
      <w:r>
        <w:rPr>
          <w:rFonts w:ascii="Segoe UI" w:eastAsia="Times New Roman" w:hAnsi="Segoe UI" w:cs="Segoe UI"/>
          <w:b/>
          <w:color w:val="24292E"/>
          <w:sz w:val="20"/>
          <w:szCs w:val="20"/>
        </w:rPr>
        <w:t>Use Kickstarter if you want to fund an arts based project.</w:t>
      </w:r>
    </w:p>
    <w:p w:rsidR="00F4464D" w:rsidRDefault="00F4464D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Kickstarte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>r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i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s 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>heavily used by ‘artists’. Three of the four top campaign categories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, by launch count,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include theater, music, and film &amp; video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. T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>he fo</w:t>
      </w:r>
      <w:r w:rsidR="007D5C1B">
        <w:rPr>
          <w:rFonts w:ascii="Segoe UI" w:eastAsia="Times New Roman" w:hAnsi="Segoe UI" w:cs="Segoe UI"/>
          <w:color w:val="24292E"/>
          <w:sz w:val="20"/>
          <w:szCs w:val="20"/>
        </w:rPr>
        <w:t>u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>rth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 top category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is</w:t>
      </w:r>
      <w:r w:rsidR="00462EFC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technology.</w:t>
      </w:r>
      <w:r w:rsidR="00D26022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Many of the remaining categories can also be considered art 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or art </w:t>
      </w:r>
      <w:r w:rsidR="00D26022" w:rsidRPr="007D5C1B">
        <w:rPr>
          <w:rFonts w:ascii="Segoe UI" w:eastAsia="Times New Roman" w:hAnsi="Segoe UI" w:cs="Segoe UI"/>
          <w:color w:val="24292E"/>
          <w:sz w:val="20"/>
          <w:szCs w:val="20"/>
        </w:rPr>
        <w:t>related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 (photography, publishing, journalism</w:t>
      </w:r>
      <w:r w:rsidR="00257696">
        <w:rPr>
          <w:rFonts w:ascii="Segoe UI" w:eastAsia="Times New Roman" w:hAnsi="Segoe UI" w:cs="Segoe UI"/>
          <w:color w:val="24292E"/>
          <w:sz w:val="20"/>
          <w:szCs w:val="20"/>
        </w:rPr>
        <w:t>, food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).</w:t>
      </w:r>
      <w:r w:rsidR="004674F0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</w:p>
    <w:p w:rsidR="004674F0" w:rsidRPr="004674F0" w:rsidRDefault="004674F0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</w:p>
    <w:p w:rsidR="004674F0" w:rsidRDefault="004674F0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3. </w:t>
      </w:r>
      <w:r>
        <w:rPr>
          <w:rFonts w:ascii="Segoe UI" w:eastAsia="Times New Roman" w:hAnsi="Segoe UI" w:cs="Segoe UI"/>
          <w:b/>
          <w:color w:val="24292E"/>
          <w:sz w:val="20"/>
          <w:szCs w:val="20"/>
        </w:rPr>
        <w:t xml:space="preserve">Use Kickstarter if you </w:t>
      </w:r>
      <w:r w:rsidR="008730FC">
        <w:rPr>
          <w:rFonts w:ascii="Segoe UI" w:eastAsia="Times New Roman" w:hAnsi="Segoe UI" w:cs="Segoe UI"/>
          <w:b/>
          <w:color w:val="24292E"/>
          <w:sz w:val="20"/>
          <w:szCs w:val="20"/>
        </w:rPr>
        <w:t>are funding a play, especially if it will launch from Great Britain.</w:t>
      </w:r>
    </w:p>
    <w:p w:rsidR="00BD3CC4" w:rsidRPr="004674F0" w:rsidRDefault="00D26022" w:rsidP="004674F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Plays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>, overall,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are well supported by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Kickstarter backers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As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a sub-category of Theater, 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they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make up nearly 26% of the total Kickstarter campaigns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 and o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ver 65% succeed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>. T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h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>i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s 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>accounts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for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over 31% of </w:t>
      </w:r>
      <w:r w:rsidRPr="004674F0">
        <w:rPr>
          <w:rFonts w:ascii="Segoe UI" w:eastAsia="Times New Roman" w:hAnsi="Segoe UI" w:cs="Segoe UI"/>
          <w:color w:val="24292E"/>
          <w:sz w:val="20"/>
          <w:szCs w:val="20"/>
          <w:u w:val="single"/>
        </w:rPr>
        <w:t>all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successful Kickstarters.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 xml:space="preserve"> Interestingly,  in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>ternational</w:t>
      </w:r>
      <w:r w:rsidR="00EF292E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t</w:t>
      </w:r>
      <w:r w:rsidR="00EF292E" w:rsidRPr="007D5C1B">
        <w:rPr>
          <w:rFonts w:ascii="Segoe UI" w:eastAsia="Times New Roman" w:hAnsi="Segoe UI" w:cs="Segoe UI"/>
          <w:color w:val="24292E"/>
          <w:sz w:val="20"/>
          <w:szCs w:val="20"/>
        </w:rPr>
        <w:t>heater campaigns have higher success rate than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 the</w:t>
      </w:r>
      <w:r w:rsidR="00EF292E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>US</w:t>
      </w:r>
      <w:r w:rsidR="00EF292E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. While 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the US launches 90% more </w:t>
      </w:r>
      <w:r w:rsidR="00F67334">
        <w:rPr>
          <w:rFonts w:ascii="Segoe UI" w:eastAsia="Times New Roman" w:hAnsi="Segoe UI" w:cs="Segoe UI"/>
          <w:color w:val="24292E"/>
          <w:sz w:val="20"/>
          <w:szCs w:val="20"/>
        </w:rPr>
        <w:t>t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>heater offers than the rest of the world, only 58% of non-live campaigns ha</w:t>
      </w:r>
      <w:r w:rsidR="00DB6CFC">
        <w:rPr>
          <w:rFonts w:ascii="Segoe UI" w:eastAsia="Times New Roman" w:hAnsi="Segoe UI" w:cs="Segoe UI"/>
          <w:color w:val="24292E"/>
          <w:sz w:val="20"/>
          <w:szCs w:val="20"/>
        </w:rPr>
        <w:t>ve</w:t>
      </w:r>
      <w:r w:rsidR="00A10366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reached a goal of 100% or more. International Theater offers have a success rate of nearly 67%.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 Of the</w:t>
      </w:r>
      <w:r w:rsidR="00A976FC">
        <w:rPr>
          <w:rFonts w:ascii="Segoe UI" w:eastAsia="Times New Roman" w:hAnsi="Segoe UI" w:cs="Segoe UI"/>
          <w:color w:val="24292E"/>
          <w:sz w:val="20"/>
          <w:szCs w:val="20"/>
        </w:rPr>
        <w:t>se</w:t>
      </w:r>
      <w:r w:rsidR="008730FC">
        <w:rPr>
          <w:rFonts w:ascii="Segoe UI" w:eastAsia="Times New Roman" w:hAnsi="Segoe UI" w:cs="Segoe UI"/>
          <w:color w:val="24292E"/>
          <w:sz w:val="20"/>
          <w:szCs w:val="20"/>
        </w:rPr>
        <w:t xml:space="preserve"> International launches, 79% are from Great Britain.</w:t>
      </w:r>
      <w:r w:rsidR="00A976FC">
        <w:rPr>
          <w:rFonts w:ascii="Segoe UI" w:eastAsia="Times New Roman" w:hAnsi="Segoe UI" w:cs="Segoe UI"/>
          <w:color w:val="24292E"/>
          <w:sz w:val="20"/>
          <w:szCs w:val="20"/>
        </w:rPr>
        <w:t xml:space="preserve"> Plays account for 52% of all Kickstarters launched there. Of the concluded British campaigns for plays, 77% have been successes.</w:t>
      </w:r>
      <w:r w:rsid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Campaigns that asked for $5000 or less made up 73% of the successful British play offerings.</w:t>
      </w:r>
    </w:p>
    <w:p w:rsidR="007D5C1B" w:rsidRPr="00BD3CC4" w:rsidRDefault="007D5C1B" w:rsidP="007D5C1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4B083" w:themeColor="accent2" w:themeTint="99"/>
          <w:sz w:val="20"/>
          <w:szCs w:val="20"/>
        </w:rPr>
      </w:pPr>
    </w:p>
    <w:p w:rsidR="00217CFD" w:rsidRDefault="00217CFD" w:rsidP="00217CF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i/>
          <w:color w:val="24292E"/>
          <w:sz w:val="20"/>
          <w:szCs w:val="20"/>
        </w:rPr>
      </w:pPr>
    </w:p>
    <w:p w:rsidR="00BD3CC4" w:rsidRPr="003754EE" w:rsidRDefault="00BD3CC4" w:rsidP="00BD3C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0"/>
          <w:szCs w:val="20"/>
        </w:rPr>
      </w:pPr>
      <w:r w:rsidRPr="00BD3CC4">
        <w:rPr>
          <w:rFonts w:ascii="Segoe UI" w:eastAsia="Times New Roman" w:hAnsi="Segoe UI" w:cs="Segoe UI"/>
          <w:i/>
          <w:color w:val="24292E"/>
          <w:sz w:val="20"/>
          <w:szCs w:val="20"/>
        </w:rPr>
        <w:t>What are some limitations of this dataset?</w:t>
      </w:r>
    </w:p>
    <w:p w:rsidR="00217CFD" w:rsidRDefault="00E07417" w:rsidP="00217CF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The</w:t>
      </w:r>
      <w:r w:rsidR="00157F2C" w:rsidRPr="00217CFD">
        <w:rPr>
          <w:rFonts w:ascii="Segoe UI" w:eastAsia="Times New Roman" w:hAnsi="Segoe UI" w:cs="Segoe UI"/>
          <w:color w:val="24292E"/>
          <w:sz w:val="20"/>
          <w:szCs w:val="20"/>
        </w:rPr>
        <w:t>re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isn’t</w:t>
      </w:r>
      <w:r w:rsidR="007D5C1B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data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for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funding across time or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length of </w:t>
      </w:r>
      <w:r w:rsidR="007D5C1B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time from launch that a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successful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campaign </w:t>
      </w:r>
      <w:r w:rsidR="007D5C1B" w:rsidRPr="00217CFD">
        <w:rPr>
          <w:rFonts w:ascii="Segoe UI" w:eastAsia="Times New Roman" w:hAnsi="Segoe UI" w:cs="Segoe UI"/>
          <w:color w:val="24292E"/>
          <w:sz w:val="20"/>
          <w:szCs w:val="20"/>
        </w:rPr>
        <w:t>reached 100% of goal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Did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the offer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reach 100% within a week? Did it take 3 months? </w:t>
      </w:r>
      <w:r w:rsidR="004B4E10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Similarly, when a campaign was canceled, how long did it run before it was closed?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Do successful campaigns reach a specific portion of their goal within a certain amount of time from launch? Analysis of t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h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ese missing data points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would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allow campaign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owner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s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to select a reasonable amount of time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to offer the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campaign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for a good chance at 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>succ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ess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, but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also for 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a short enough window that the offer still creates urgency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for a backer to participate ‘now’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Additionally, reviewing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successful campaigns’ funding across time may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help a 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current offer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creator know if they are ‘on track’ for 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>achievement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based on 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the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time left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on their </w:t>
      </w:r>
      <w:r w:rsidR="00A23E36" w:rsidRPr="00217CFD">
        <w:rPr>
          <w:rFonts w:ascii="Segoe UI" w:eastAsia="Times New Roman" w:hAnsi="Segoe UI" w:cs="Segoe UI"/>
          <w:color w:val="24292E"/>
          <w:sz w:val="20"/>
          <w:szCs w:val="20"/>
        </w:rPr>
        <w:t>campaign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>. We c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ould analyze </w:t>
      </w:r>
      <w:r w:rsidR="00FA3079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these data points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based on other </w:t>
      </w:r>
      <w:r w:rsidR="009170E3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Kickstarters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of the same sub-category and country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and by state.</w:t>
      </w:r>
    </w:p>
    <w:p w:rsidR="00217CFD" w:rsidRDefault="00217CFD" w:rsidP="00217CFD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217CFD" w:rsidRDefault="00E07417" w:rsidP="00217CF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There is no information regarding the marketing efforts/dollars related to the campaigns.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This likely affects success rate.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If something is launched only on the Kickstarter page, without additional marketing, it may be less likely to succeed than a campaign that has multiple marketing efforts (Facebook and the host of social media sites, </w:t>
      </w:r>
      <w:r w:rsidR="00B313E6" w:rsidRPr="00217CFD">
        <w:rPr>
          <w:rFonts w:ascii="Segoe UI" w:eastAsia="Times New Roman" w:hAnsi="Segoe UI" w:cs="Segoe UI"/>
          <w:color w:val="24292E"/>
          <w:sz w:val="20"/>
          <w:szCs w:val="20"/>
        </w:rPr>
        <w:t>Google Ads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, a website, </w:t>
      </w:r>
      <w:r w:rsidR="00B313E6" w:rsidRPr="00217CFD">
        <w:rPr>
          <w:rFonts w:ascii="Segoe UI" w:eastAsia="Times New Roman" w:hAnsi="Segoe UI" w:cs="Segoe UI"/>
          <w:color w:val="24292E"/>
          <w:sz w:val="20"/>
          <w:szCs w:val="20"/>
        </w:rPr>
        <w:t>etc.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). Marketing can touch more people and direct them back to the Kickstarted campaign while no marketing relies heavily on a current Kickstarter user actively browsing and coming across the offer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and ‘word-of-mouth’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217CFD" w:rsidRPr="00217CFD" w:rsidRDefault="00217CFD" w:rsidP="00217CFD">
      <w:pPr>
        <w:pStyle w:val="ListParagraph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217CFD" w:rsidRDefault="00D26022" w:rsidP="00217CF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The ‘company’ launching the plan is not indicated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in the data set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. Since many of these are plays, and many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plays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are successful, is success related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directly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to the sub-category? Or,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is 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one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, or a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handful of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, successful writer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(s)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/playhouse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(s)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/troupe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(s)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>/actor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(s)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launching a 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large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number of the campaigns, thus driving up the success rate of plays?</w:t>
      </w:r>
    </w:p>
    <w:p w:rsidR="00217CFD" w:rsidRPr="00217CFD" w:rsidRDefault="00217CFD" w:rsidP="00217CFD">
      <w:pPr>
        <w:pStyle w:val="ListParagraph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217CFD" w:rsidRDefault="002E38A4" w:rsidP="008B0A9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This data is for </w:t>
      </w:r>
      <w:r w:rsidR="00A23E36" w:rsidRPr="00217CFD">
        <w:rPr>
          <w:rFonts w:ascii="Segoe UI" w:eastAsia="Times New Roman" w:hAnsi="Segoe UI" w:cs="Segoe UI"/>
          <w:color w:val="24292E"/>
          <w:sz w:val="20"/>
          <w:szCs w:val="20"/>
        </w:rPr>
        <w:t>Kickstarter</w:t>
      </w: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specifically. It is not indicative of all crowdfunding</w:t>
      </w:r>
      <w:r w:rsidR="00157F2C" w:rsidRPr="00217CFD">
        <w:rPr>
          <w:rFonts w:ascii="Segoe UI" w:eastAsia="Times New Roman" w:hAnsi="Segoe UI" w:cs="Segoe UI"/>
          <w:color w:val="24292E"/>
          <w:sz w:val="20"/>
          <w:szCs w:val="20"/>
        </w:rPr>
        <w:t>. It would be interesting to see how this analysis of Kickstarter compares to other popular funding sites such a IndieGoGo</w:t>
      </w:r>
      <w:r w:rsidR="00DB6CFC" w:rsidRPr="00217CFD">
        <w:rPr>
          <w:rFonts w:ascii="Segoe UI" w:eastAsia="Times New Roman" w:hAnsi="Segoe UI" w:cs="Segoe UI"/>
          <w:color w:val="24292E"/>
          <w:sz w:val="20"/>
          <w:szCs w:val="20"/>
        </w:rPr>
        <w:t>, Patreon,</w:t>
      </w:r>
      <w:r w:rsidR="00157F2C"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 or GoFundMe. How does the performance of different categories vary by funding site</w:t>
      </w:r>
      <w:r w:rsidR="007D5C1B" w:rsidRPr="00217CFD">
        <w:rPr>
          <w:rFonts w:ascii="Segoe UI" w:eastAsia="Times New Roman" w:hAnsi="Segoe UI" w:cs="Segoe UI"/>
          <w:color w:val="24292E"/>
          <w:sz w:val="20"/>
          <w:szCs w:val="20"/>
        </w:rPr>
        <w:t>? This will help creators determine which site gets them in front of the best type of consumer for their launch.</w:t>
      </w:r>
    </w:p>
    <w:p w:rsidR="00217CFD" w:rsidRPr="00217CFD" w:rsidRDefault="00217CFD" w:rsidP="00217CFD">
      <w:pPr>
        <w:pStyle w:val="ListParagraph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B4E10" w:rsidRPr="00217CFD" w:rsidRDefault="004B4E10" w:rsidP="008B0A9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217CFD">
        <w:rPr>
          <w:rFonts w:ascii="Segoe UI" w:eastAsia="Times New Roman" w:hAnsi="Segoe UI" w:cs="Segoe UI"/>
          <w:color w:val="24292E"/>
          <w:sz w:val="20"/>
          <w:szCs w:val="20"/>
        </w:rPr>
        <w:t xml:space="preserve">Cancelation reason is not indicated. Some canceled campaigns reached 100% of the goal. </w:t>
      </w:r>
      <w:r w:rsidR="008F26FC" w:rsidRPr="00217CFD">
        <w:rPr>
          <w:rFonts w:ascii="Segoe UI" w:eastAsia="Times New Roman" w:hAnsi="Segoe UI" w:cs="Segoe UI"/>
          <w:color w:val="24292E"/>
          <w:sz w:val="20"/>
          <w:szCs w:val="20"/>
        </w:rPr>
        <w:tab/>
      </w:r>
    </w:p>
    <w:p w:rsidR="00217CFD" w:rsidRPr="00217CFD" w:rsidRDefault="00217CFD" w:rsidP="00217CF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BD3CC4" w:rsidRPr="007D5C1B" w:rsidRDefault="00BD3CC4" w:rsidP="00BD3C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D3CC4">
        <w:rPr>
          <w:rFonts w:ascii="Segoe UI" w:eastAsia="Times New Roman" w:hAnsi="Segoe UI" w:cs="Segoe UI"/>
          <w:i/>
          <w:color w:val="24292E"/>
          <w:sz w:val="20"/>
          <w:szCs w:val="20"/>
        </w:rPr>
        <w:t>What are some other possible tables and/or graphs that we could create</w:t>
      </w:r>
      <w:r w:rsidRPr="00BD3CC4">
        <w:rPr>
          <w:rFonts w:ascii="Segoe UI" w:eastAsia="Times New Roman" w:hAnsi="Segoe UI" w:cs="Segoe UI"/>
          <w:color w:val="24292E"/>
          <w:sz w:val="20"/>
          <w:szCs w:val="20"/>
        </w:rPr>
        <w:t>?</w:t>
      </w:r>
    </w:p>
    <w:p w:rsidR="004B4E10" w:rsidRDefault="004B4E10" w:rsidP="004B4E1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Launches/state by Country.</w:t>
      </w:r>
    </w:p>
    <w:p w:rsidR="004B4E10" w:rsidRDefault="004B4E10" w:rsidP="004B4E1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C50FCD" w:rsidRDefault="00C50FCD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Percentage</w:t>
      </w:r>
      <w:r w:rsidR="004B4E10">
        <w:rPr>
          <w:rFonts w:ascii="Segoe UI" w:eastAsia="Times New Roman" w:hAnsi="Segoe UI" w:cs="Segoe UI"/>
          <w:color w:val="24292E"/>
          <w:sz w:val="20"/>
          <w:szCs w:val="20"/>
        </w:rPr>
        <w:t>/count of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3754EE">
        <w:rPr>
          <w:rFonts w:ascii="Segoe UI" w:eastAsia="Times New Roman" w:hAnsi="Segoe UI" w:cs="Segoe UI"/>
          <w:color w:val="24292E"/>
          <w:sz w:val="20"/>
          <w:szCs w:val="20"/>
        </w:rPr>
        <w:t xml:space="preserve">fully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funded by country</w:t>
      </w:r>
      <w:r w:rsidR="004B4E10">
        <w:rPr>
          <w:rFonts w:ascii="Segoe UI" w:eastAsia="Times New Roman" w:hAnsi="Segoe UI" w:cs="Segoe UI"/>
          <w:color w:val="24292E"/>
          <w:sz w:val="20"/>
          <w:szCs w:val="20"/>
        </w:rPr>
        <w:t>/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category/sub-category.</w:t>
      </w:r>
    </w:p>
    <w:p w:rsidR="003754EE" w:rsidRDefault="003754EE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B4E10" w:rsidRDefault="004B4E10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Cancelations by country/category/sub-category/initial goal amount/percentage of goal achieved prior to cancelation.</w:t>
      </w:r>
    </w:p>
    <w:p w:rsidR="004B4E10" w:rsidRPr="007D5C1B" w:rsidRDefault="004B4E10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C50FCD" w:rsidRDefault="00C50FCD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Average goal by country and category/sub-category.</w:t>
      </w:r>
    </w:p>
    <w:p w:rsidR="003754EE" w:rsidRPr="007D5C1B" w:rsidRDefault="003754EE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C50FCD" w:rsidRDefault="00C50FCD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Average donation by country/category/subcategory</w:t>
      </w:r>
      <w:r w:rsidR="008F26FC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8F26FC" w:rsidRDefault="008F26FC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8F26FC" w:rsidRDefault="008F26FC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Average donation of successful campaigns with high and low contribution values.</w:t>
      </w:r>
    </w:p>
    <w:p w:rsidR="003754EE" w:rsidRPr="007D5C1B" w:rsidRDefault="003754EE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B4E10" w:rsidRDefault="00C50FCD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Success rate in ‘Staff Pick’ versus no</w:t>
      </w:r>
      <w:r w:rsidR="003754EE">
        <w:rPr>
          <w:rFonts w:ascii="Segoe UI" w:eastAsia="Times New Roman" w:hAnsi="Segoe UI" w:cs="Segoe UI"/>
          <w:color w:val="24292E"/>
          <w:sz w:val="20"/>
          <w:szCs w:val="20"/>
        </w:rPr>
        <w:t xml:space="preserve">n-‘Staff Pick’;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‘Spotlight’ or no</w:t>
      </w:r>
      <w:r w:rsidR="003754EE">
        <w:rPr>
          <w:rFonts w:ascii="Segoe UI" w:eastAsia="Times New Roman" w:hAnsi="Segoe UI" w:cs="Segoe UI"/>
          <w:color w:val="24292E"/>
          <w:sz w:val="20"/>
          <w:szCs w:val="20"/>
        </w:rPr>
        <w:t>n-‘Spotlight’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, or</w:t>
      </w:r>
      <w:r w:rsidR="003754EE">
        <w:rPr>
          <w:rFonts w:ascii="Segoe UI" w:eastAsia="Times New Roman" w:hAnsi="Segoe UI" w:cs="Segoe UI"/>
          <w:color w:val="24292E"/>
          <w:sz w:val="20"/>
          <w:szCs w:val="20"/>
        </w:rPr>
        <w:t xml:space="preserve"> being selected as both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</w:p>
    <w:p w:rsidR="004B4E10" w:rsidRDefault="00C50FCD" w:rsidP="004B4E10">
      <w:pPr>
        <w:shd w:val="clear" w:color="auto" w:fill="FFFFFF"/>
        <w:spacing w:after="0" w:line="240" w:lineRule="auto"/>
        <w:ind w:left="1620" w:hanging="18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Is a Kickstarter more likely to succeed if selected as a Staff Pick and Spotlight than i</w:t>
      </w:r>
      <w:r w:rsidR="004B4E10">
        <w:rPr>
          <w:rFonts w:ascii="Segoe UI" w:eastAsia="Times New Roman" w:hAnsi="Segoe UI" w:cs="Segoe UI"/>
          <w:color w:val="24292E"/>
          <w:sz w:val="20"/>
          <w:szCs w:val="20"/>
        </w:rPr>
        <w:t xml:space="preserve">f selected as only 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one or the other or neither? </w:t>
      </w:r>
    </w:p>
    <w:p w:rsidR="00C50FCD" w:rsidRDefault="003754EE" w:rsidP="004B4E10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When successful, d</w:t>
      </w:r>
      <w:r w:rsidR="00C50FCD"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o these 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special </w:t>
      </w:r>
      <w:r w:rsidR="004B4E10">
        <w:rPr>
          <w:rFonts w:ascii="Segoe UI" w:eastAsia="Times New Roman" w:hAnsi="Segoe UI" w:cs="Segoe UI"/>
          <w:color w:val="24292E"/>
          <w:sz w:val="20"/>
          <w:szCs w:val="20"/>
        </w:rPr>
        <w:t>indicator</w:t>
      </w:r>
      <w:r w:rsidR="00C50FCD" w:rsidRPr="007D5C1B">
        <w:rPr>
          <w:rFonts w:ascii="Segoe UI" w:eastAsia="Times New Roman" w:hAnsi="Segoe UI" w:cs="Segoe UI"/>
          <w:color w:val="24292E"/>
          <w:sz w:val="20"/>
          <w:szCs w:val="20"/>
        </w:rPr>
        <w:t>s generate greater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overages to initial goal</w:t>
      </w:r>
      <w:r w:rsidR="00E07417" w:rsidRPr="007D5C1B">
        <w:rPr>
          <w:rFonts w:ascii="Segoe UI" w:eastAsia="Times New Roman" w:hAnsi="Segoe UI" w:cs="Segoe UI"/>
          <w:color w:val="24292E"/>
          <w:sz w:val="20"/>
          <w:szCs w:val="20"/>
        </w:rPr>
        <w:t>?</w:t>
      </w:r>
    </w:p>
    <w:p w:rsidR="003754EE" w:rsidRPr="007D5C1B" w:rsidRDefault="003754EE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4B4E10" w:rsidRDefault="00C50FCD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Success rate based on length of campaign.</w:t>
      </w:r>
      <w:r w:rsidR="008F26FC">
        <w:rPr>
          <w:rFonts w:ascii="Segoe UI" w:eastAsia="Times New Roman" w:hAnsi="Segoe UI" w:cs="Segoe UI"/>
          <w:color w:val="24292E"/>
          <w:sz w:val="20"/>
          <w:szCs w:val="20"/>
        </w:rPr>
        <w:t xml:space="preserve"> Line graph/scatter plot/heat map/etc.</w:t>
      </w: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</w:p>
    <w:p w:rsidR="004B4E10" w:rsidRDefault="00C50FCD" w:rsidP="004B4E10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 xml:space="preserve">Is there a ‘sweet spot’ campaign duration at which a campaign will virtually not fail? </w:t>
      </w:r>
    </w:p>
    <w:p w:rsidR="00C50FCD" w:rsidRPr="007D5C1B" w:rsidRDefault="00C50FCD" w:rsidP="004B4E10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7D5C1B">
        <w:rPr>
          <w:rFonts w:ascii="Segoe UI" w:eastAsia="Times New Roman" w:hAnsi="Segoe UI" w:cs="Segoe UI"/>
          <w:color w:val="24292E"/>
          <w:sz w:val="20"/>
          <w:szCs w:val="20"/>
        </w:rPr>
        <w:t>How short is too short</w:t>
      </w:r>
      <w:r w:rsidR="004B4E10">
        <w:rPr>
          <w:rFonts w:ascii="Segoe UI" w:eastAsia="Times New Roman" w:hAnsi="Segoe UI" w:cs="Segoe UI"/>
          <w:color w:val="24292E"/>
          <w:sz w:val="20"/>
          <w:szCs w:val="20"/>
        </w:rPr>
        <w:t xml:space="preserve"> a run?</w:t>
      </w:r>
    </w:p>
    <w:p w:rsidR="003754EE" w:rsidRDefault="003754EE" w:rsidP="00E0741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sectPr w:rsidR="003754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1F0" w:rsidRDefault="00DD71F0" w:rsidP="00BD3CC4">
      <w:pPr>
        <w:spacing w:after="0" w:line="240" w:lineRule="auto"/>
      </w:pPr>
      <w:r>
        <w:separator/>
      </w:r>
    </w:p>
  </w:endnote>
  <w:endnote w:type="continuationSeparator" w:id="0">
    <w:p w:rsidR="00DD71F0" w:rsidRDefault="00DD71F0" w:rsidP="00BD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CC4" w:rsidRDefault="00BD3CC4">
    <w:pPr>
      <w:pStyle w:val="Footer"/>
    </w:pPr>
    <w:r>
      <w:t xml:space="preserve">Jennifer Klimek [UCF Data </w:t>
    </w:r>
    <w:r w:rsidR="00257696">
      <w:t xml:space="preserve">Analytics </w:t>
    </w:r>
    <w:r>
      <w:t xml:space="preserve">&amp; </w:t>
    </w:r>
    <w:r w:rsidR="00257696">
      <w:t>Visualization</w:t>
    </w:r>
    <w:r>
      <w:t xml:space="preserve"> Boot</w:t>
    </w:r>
    <w:r w:rsidR="00257696">
      <w:t xml:space="preserve"> C</w:t>
    </w:r>
    <w:r>
      <w:t xml:space="preserve">amp] </w:t>
    </w:r>
    <w:r w:rsidRPr="00BD3CC4">
      <w:t>Unit 1 Homework: Kickstart My Chart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1F0" w:rsidRDefault="00DD71F0" w:rsidP="00BD3CC4">
      <w:pPr>
        <w:spacing w:after="0" w:line="240" w:lineRule="auto"/>
      </w:pPr>
      <w:r>
        <w:separator/>
      </w:r>
    </w:p>
  </w:footnote>
  <w:footnote w:type="continuationSeparator" w:id="0">
    <w:p w:rsidR="00DD71F0" w:rsidRDefault="00DD71F0" w:rsidP="00BD3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980"/>
    <w:multiLevelType w:val="hybridMultilevel"/>
    <w:tmpl w:val="36B2B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03099"/>
    <w:multiLevelType w:val="multilevel"/>
    <w:tmpl w:val="C788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4"/>
    <w:rsid w:val="00157F2C"/>
    <w:rsid w:val="00217CFD"/>
    <w:rsid w:val="00257696"/>
    <w:rsid w:val="002E38A4"/>
    <w:rsid w:val="003754EE"/>
    <w:rsid w:val="003C7EAB"/>
    <w:rsid w:val="004150AC"/>
    <w:rsid w:val="00462EFC"/>
    <w:rsid w:val="004674F0"/>
    <w:rsid w:val="004B4E10"/>
    <w:rsid w:val="007D5C1B"/>
    <w:rsid w:val="008730FC"/>
    <w:rsid w:val="008E600C"/>
    <w:rsid w:val="008F26FC"/>
    <w:rsid w:val="009170E3"/>
    <w:rsid w:val="009F3EE1"/>
    <w:rsid w:val="00A10366"/>
    <w:rsid w:val="00A23E36"/>
    <w:rsid w:val="00A976FC"/>
    <w:rsid w:val="00B313E6"/>
    <w:rsid w:val="00BD3CC4"/>
    <w:rsid w:val="00C50FCD"/>
    <w:rsid w:val="00D16530"/>
    <w:rsid w:val="00D26022"/>
    <w:rsid w:val="00DB6CFC"/>
    <w:rsid w:val="00DD71F0"/>
    <w:rsid w:val="00E07417"/>
    <w:rsid w:val="00EF292E"/>
    <w:rsid w:val="00F4464D"/>
    <w:rsid w:val="00F67334"/>
    <w:rsid w:val="00FA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79A7-F981-46FA-BD5B-BD43E36B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C4"/>
  </w:style>
  <w:style w:type="paragraph" w:styleId="Footer">
    <w:name w:val="footer"/>
    <w:basedOn w:val="Normal"/>
    <w:link w:val="FooterChar"/>
    <w:uiPriority w:val="99"/>
    <w:unhideWhenUsed/>
    <w:rsid w:val="00BD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C4"/>
  </w:style>
  <w:style w:type="paragraph" w:styleId="ListParagraph">
    <w:name w:val="List Paragraph"/>
    <w:basedOn w:val="Normal"/>
    <w:uiPriority w:val="34"/>
    <w:qFormat/>
    <w:rsid w:val="00BD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Klimek</dc:creator>
  <cp:keywords/>
  <dc:description/>
  <cp:lastModifiedBy>Jennifer Klimek</cp:lastModifiedBy>
  <cp:revision>4</cp:revision>
  <dcterms:created xsi:type="dcterms:W3CDTF">2019-06-01T00:39:00Z</dcterms:created>
  <dcterms:modified xsi:type="dcterms:W3CDTF">2019-06-01T02:35:00Z</dcterms:modified>
</cp:coreProperties>
</file>