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q1arq69hpnak" w:id="0"/>
      <w:bookmarkEnd w:id="0"/>
      <w:r w:rsidDel="00000000" w:rsidR="00000000" w:rsidRPr="00000000">
        <w:rPr>
          <w:b w:val="1"/>
          <w:bCs w:val="1"/>
          <w:sz w:val="22"/>
          <w:szCs w:val="22"/>
          <w:rtl w:val="0"/>
        </w:rPr>
        <w:t xml:space="preserve">Campaign automation workflow roadmap </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1up0ute1behg" w:id="1"/>
      <w:bookmarkEnd w:id="1"/>
      <w:r w:rsidDel="00000000" w:rsidR="00000000" w:rsidRPr="00000000">
        <w:rPr>
          <w:b w:val="1"/>
          <w:bCs w:val="1"/>
          <w:sz w:val="22"/>
          <w:szCs w:val="22"/>
          <w:rtl w:val="0"/>
        </w:rPr>
        <w:t xml:space="preserve">Step 1 </w:t>
      </w:r>
    </w:p>
    <w:p w:rsidR="00000000" w:rsidDel="00000000" w:rsidP="00000000" w:rsidRDefault="00000000" w:rsidRPr="00000000" w14:paraId="00000003">
      <w:pPr>
        <w:spacing w:after="240" w:before="240" w:lineRule="auto"/>
        <w:rPr/>
      </w:pPr>
      <w:r w:rsidDel="00000000" w:rsidR="00000000" w:rsidRPr="00000000">
        <w:rPr>
          <w:rtl w:val="0"/>
        </w:rPr>
        <w:t xml:space="preserve">Someone from the mkt team its responsible for send</w:t>
      </w:r>
      <w:r w:rsidDel="00000000" w:rsidR="00000000" w:rsidRPr="00000000">
        <w:rPr>
          <w:rtl w:val="0"/>
        </w:rPr>
        <w:t xml:space="preserve"> a campaign brief (mkt campaign template - </w:t>
      </w:r>
      <w:hyperlink r:id="rId6">
        <w:r w:rsidDel="00000000" w:rsidR="00000000" w:rsidRPr="00000000">
          <w:rPr>
            <w:color w:val="0000ee"/>
            <w:u w:val="single"/>
            <w:rtl w:val="0"/>
          </w:rPr>
          <w:t xml:space="preserve">MODEL OF CAMPAIGN BRIEF </w:t>
        </w:r>
      </w:hyperlink>
      <w:r w:rsidDel="00000000" w:rsidR="00000000" w:rsidRPr="00000000">
        <w:rPr>
          <w:rtl w:val="0"/>
        </w:rPr>
        <w:t xml:space="preserve">) into a designated folder or triggers(can be prompts also) the workflow, we connect this workflow always with claude opus version here -  he reads the doc and extracts: product info, audience, goals, budget, channels (Google Ads, LinkedIn Ads), tone of voice, creative direction.</w:t>
      </w:r>
    </w:p>
    <w:p w:rsidR="00000000" w:rsidDel="00000000" w:rsidP="00000000" w:rsidRDefault="00000000" w:rsidRPr="00000000" w14:paraId="00000004">
      <w:pPr>
        <w:spacing w:after="240" w:before="240" w:lineRule="auto"/>
        <w:rPr/>
      </w:pPr>
      <w:r w:rsidDel="00000000" w:rsidR="00000000" w:rsidRPr="00000000">
        <w:rPr>
          <w:rtl w:val="0"/>
        </w:rPr>
        <w:t xml:space="preserve">Where does the brief live? </w:t>
      </w:r>
    </w:p>
    <w:p w:rsidR="00000000" w:rsidDel="00000000" w:rsidP="00000000" w:rsidRDefault="00000000" w:rsidRPr="00000000" w14:paraId="00000005">
      <w:pPr>
        <w:spacing w:after="240" w:before="240" w:lineRule="auto"/>
        <w:rPr/>
      </w:pPr>
      <w:r w:rsidDel="00000000" w:rsidR="00000000" w:rsidRPr="00000000">
        <w:rPr>
          <w:rtl w:val="0"/>
        </w:rPr>
        <w:t xml:space="preserve">A Google Doc, a markdown file in a repo, or a form? This decides which MCP connector kicks things off</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2"/>
          <w:szCs w:val="22"/>
        </w:rPr>
      </w:pPr>
      <w:bookmarkStart w:colFirst="0" w:colLast="0" w:name="_qpbpx3hz74ns" w:id="2"/>
      <w:bookmarkEnd w:id="2"/>
      <w:r w:rsidDel="00000000" w:rsidR="00000000" w:rsidRPr="00000000">
        <w:rPr>
          <w:b w:val="1"/>
          <w:bCs w:val="1"/>
          <w:sz w:val="22"/>
          <w:szCs w:val="22"/>
          <w:rtl w:val="0"/>
        </w:rPr>
        <w:t xml:space="preserve">Step 2 -  Skills Consultation</w:t>
      </w:r>
    </w:p>
    <w:p w:rsidR="00000000" w:rsidDel="00000000" w:rsidP="00000000" w:rsidRDefault="00000000" w:rsidRPr="00000000" w14:paraId="00000008">
      <w:pPr>
        <w:spacing w:after="240" w:before="240" w:lineRule="auto"/>
        <w:rPr/>
      </w:pPr>
      <w:r w:rsidDel="00000000" w:rsidR="00000000" w:rsidRPr="00000000">
        <w:rPr>
          <w:rtl w:val="0"/>
        </w:rPr>
        <w:t xml:space="preserve">Claude Code reads your installed marketing skills pack - </w:t>
      </w:r>
      <w:r w:rsidDel="00000000" w:rsidR="00000000" w:rsidRPr="00000000">
        <w:rPr>
          <w:color w:val="188038"/>
          <w:rtl w:val="0"/>
        </w:rPr>
        <w:t xml:space="preserve">ad-creative</w:t>
      </w:r>
      <w:r w:rsidDel="00000000" w:rsidR="00000000" w:rsidRPr="00000000">
        <w:rPr>
          <w:rtl w:val="0"/>
        </w:rPr>
        <w:t xml:space="preserve">, </w:t>
      </w:r>
      <w:r w:rsidDel="00000000" w:rsidR="00000000" w:rsidRPr="00000000">
        <w:rPr>
          <w:color w:val="188038"/>
          <w:rtl w:val="0"/>
        </w:rPr>
        <w:t xml:space="preserve">paid-ads</w:t>
      </w:r>
      <w:r w:rsidDel="00000000" w:rsidR="00000000" w:rsidRPr="00000000">
        <w:rPr>
          <w:rtl w:val="0"/>
        </w:rPr>
        <w:t xml:space="preserve">, </w:t>
      </w:r>
      <w:r w:rsidDel="00000000" w:rsidR="00000000" w:rsidRPr="00000000">
        <w:rPr>
          <w:color w:val="188038"/>
          <w:rtl w:val="0"/>
        </w:rPr>
        <w:t xml:space="preserve">copywriting</w:t>
      </w:r>
      <w:r w:rsidDel="00000000" w:rsidR="00000000" w:rsidRPr="00000000">
        <w:rPr>
          <w:rtl w:val="0"/>
        </w:rPr>
        <w:t xml:space="preserve">, </w:t>
      </w:r>
      <w:r w:rsidDel="00000000" w:rsidR="00000000" w:rsidRPr="00000000">
        <w:rPr>
          <w:color w:val="188038"/>
          <w:rtl w:val="0"/>
        </w:rPr>
        <w:t xml:space="preserve">content-strategy</w:t>
      </w:r>
      <w:r w:rsidDel="00000000" w:rsidR="00000000" w:rsidRPr="00000000">
        <w:rPr>
          <w:rtl w:val="0"/>
        </w:rPr>
        <w:t xml:space="preserve">, launch strategy, tone of voice, dos and donts,  etc and maps the brief's requirements to the right skill for each deliverable</w:t>
      </w:r>
    </w:p>
    <w:p w:rsidR="00000000" w:rsidDel="00000000" w:rsidP="00000000" w:rsidRDefault="00000000" w:rsidRPr="00000000" w14:paraId="00000009">
      <w:pPr>
        <w:spacing w:after="240" w:before="240" w:lineRule="auto"/>
        <w:rPr/>
      </w:pPr>
      <w:r w:rsidDel="00000000" w:rsidR="00000000" w:rsidRPr="00000000">
        <w:rPr>
          <w:rtl w:val="0"/>
        </w:rPr>
        <w:t xml:space="preserve">Claude will follow a fixed sequence every time, or should it adapt the plan based on what's in the brief (e.g., skip LinkedIn if the brief only mentions Google)?</w:t>
      </w:r>
    </w:p>
    <w:p w:rsidR="00000000" w:rsidDel="00000000" w:rsidP="00000000" w:rsidRDefault="00000000" w:rsidRPr="00000000" w14:paraId="0000000A">
      <w:pPr>
        <w:pStyle w:val="Heading2"/>
        <w:keepNext w:val="0"/>
        <w:keepLines w:val="0"/>
        <w:spacing w:after="80" w:lineRule="auto"/>
        <w:rPr>
          <w:sz w:val="22"/>
          <w:szCs w:val="22"/>
        </w:rPr>
      </w:pPr>
      <w:bookmarkStart w:colFirst="0" w:colLast="0" w:name="_qs7bbyeraul7" w:id="3"/>
      <w:bookmarkEnd w:id="3"/>
      <w:r w:rsidDel="00000000" w:rsidR="00000000" w:rsidRPr="00000000">
        <w:rPr>
          <w:b w:val="1"/>
          <w:bCs w:val="1"/>
          <w:sz w:val="22"/>
          <w:szCs w:val="22"/>
          <w:rtl w:val="0"/>
        </w:rPr>
        <w:t xml:space="preserve">Step 3 - Campaign Spreadsheet Build</w: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bwz3nka8lk7j" w:id="4"/>
      <w:bookmarkEnd w:id="4"/>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Claude builds a Google Sheet (via Google Drive MCP) with structured tabs: campaign settings, ad groups, keywords, audiences, bid strategy, budget allocation ,  one section for Google Ads, one for LinkedIn. Plus a dedicated tab for creative specs pulled from the </w:t>
      </w:r>
      <w:r w:rsidDel="00000000" w:rsidR="00000000" w:rsidRPr="00000000">
        <w:rPr>
          <w:color w:val="188038"/>
          <w:rtl w:val="0"/>
        </w:rPr>
        <w:t xml:space="preserve">ad-creative</w:t>
      </w:r>
      <w:r w:rsidDel="00000000" w:rsidR="00000000" w:rsidRPr="00000000">
        <w:rPr>
          <w:rtl w:val="0"/>
        </w:rPr>
        <w:t xml:space="preserve"> skill, with headlines, descriptions, CTAs, and tone-of-voice notes tied back to the brief.</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 already have a </w:t>
      </w:r>
      <w:r w:rsidDel="00000000" w:rsidR="00000000" w:rsidRPr="00000000">
        <w:rPr>
          <w:rtl w:val="0"/>
        </w:rPr>
        <w:t xml:space="preserve">spreadsheet template here: </w:t>
      </w:r>
      <w:hyperlink r:id="rId7">
        <w:r w:rsidDel="00000000" w:rsidR="00000000" w:rsidRPr="00000000">
          <w:rPr>
            <w:color w:val="0000ee"/>
            <w:u w:val="single"/>
            <w:rtl w:val="0"/>
          </w:rPr>
          <w:t xml:space="preserve">BRGDIT Campaign</w:t>
        </w:r>
      </w:hyperlink>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2"/>
          <w:szCs w:val="22"/>
          <w:highlight w:val="yellow"/>
        </w:rPr>
      </w:pPr>
      <w:bookmarkStart w:colFirst="0" w:colLast="0" w:name="_tz8d7532c8mi" w:id="5"/>
      <w:bookmarkEnd w:id="5"/>
      <w:r w:rsidDel="00000000" w:rsidR="00000000" w:rsidRPr="00000000">
        <w:rPr>
          <w:b w:val="1"/>
          <w:bCs w:val="1"/>
          <w:sz w:val="22"/>
          <w:szCs w:val="22"/>
          <w:highlight w:val="yellow"/>
          <w:rtl w:val="0"/>
        </w:rPr>
        <w:t xml:space="preserve">Step 4 - Design in Figma</w:t>
      </w:r>
    </w:p>
    <w:p w:rsidR="00000000" w:rsidDel="00000000" w:rsidP="00000000" w:rsidRDefault="00000000" w:rsidRPr="00000000" w14:paraId="0000000F">
      <w:pPr>
        <w:spacing w:after="240" w:before="240" w:lineRule="auto"/>
        <w:rPr>
          <w:highlight w:val="yellow"/>
        </w:rPr>
      </w:pPr>
      <w:r w:rsidDel="00000000" w:rsidR="00000000" w:rsidRPr="00000000">
        <w:rPr>
          <w:highlight w:val="yellow"/>
          <w:rtl w:val="0"/>
        </w:rPr>
        <w:t xml:space="preserve">Claude connects to Figma via MCP, takes the creative specs from Step 3, and builds the actual ad designs, banners, cards, whatever formats the brief calls for. It follows the tone, colors, and brand guidelines from the brief.</w:t>
      </w:r>
    </w:p>
    <w:p w:rsidR="00000000" w:rsidDel="00000000" w:rsidP="00000000" w:rsidRDefault="00000000" w:rsidRPr="00000000" w14:paraId="00000010">
      <w:pPr>
        <w:spacing w:after="240" w:before="240" w:lineRule="auto"/>
        <w:rPr>
          <w:highlight w:val="yellow"/>
        </w:rPr>
      </w:pPr>
      <w:r w:rsidDel="00000000" w:rsidR="00000000" w:rsidRPr="00000000">
        <w:rPr>
          <w:highlight w:val="yellow"/>
          <w:rtl w:val="0"/>
        </w:rPr>
        <w:t xml:space="preserve">How mature is the Figma MCP integration for </w:t>
      </w:r>
      <w:r w:rsidDel="00000000" w:rsidR="00000000" w:rsidRPr="00000000">
        <w:rPr>
          <w:i w:val="1"/>
          <w:iCs w:val="1"/>
          <w:highlight w:val="yellow"/>
          <w:rtl w:val="0"/>
        </w:rPr>
        <w:t xml:space="preserve">creating</w:t>
      </w:r>
      <w:r w:rsidDel="00000000" w:rsidR="00000000" w:rsidRPr="00000000">
        <w:rPr>
          <w:highlight w:val="yellow"/>
          <w:rtl w:val="0"/>
        </w:rPr>
        <w:t xml:space="preserve"> designs (not just reading)? This might be the step that needs the most testing, worth checking what Figma's MCP actually supports for programmatic design generation right now.</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l7dqsnpw3cha" w:id="6"/>
      <w:bookmarkEnd w:id="6"/>
      <w:r w:rsidDel="00000000" w:rsidR="00000000" w:rsidRPr="00000000">
        <w:rPr>
          <w:b w:val="1"/>
          <w:bCs w:val="1"/>
          <w:sz w:val="22"/>
          <w:szCs w:val="22"/>
          <w:rtl w:val="0"/>
        </w:rPr>
        <w:t xml:space="preserve">Step 5 -  Asset Export to Google Drive</w:t>
      </w:r>
    </w:p>
    <w:p w:rsidR="00000000" w:rsidDel="00000000" w:rsidP="00000000" w:rsidRDefault="00000000" w:rsidRPr="00000000" w14:paraId="00000012">
      <w:pPr>
        <w:spacing w:after="240" w:before="240" w:lineRule="auto"/>
        <w:rPr/>
      </w:pPr>
      <w:r w:rsidDel="00000000" w:rsidR="00000000" w:rsidRPr="00000000">
        <w:rPr>
          <w:rtl w:val="0"/>
        </w:rPr>
        <w:t xml:space="preserve">Claude exports the finished Fid pushes the campaign live, uploading creatives, setting targeting, budget, and bigma designs and saves them to a structured folder in Google Drive, organized by campaign name, date, and channel. The spreadsheets from Step 3 go here too.</w:t>
      </w:r>
    </w:p>
    <w:p w:rsidR="00000000" w:rsidDel="00000000" w:rsidP="00000000" w:rsidRDefault="00000000" w:rsidRPr="00000000" w14:paraId="00000013">
      <w:pPr>
        <w:spacing w:after="240" w:before="240" w:lineRule="auto"/>
        <w:rPr>
          <w:highlight w:val="cyan"/>
        </w:rPr>
      </w:pPr>
      <w:r w:rsidDel="00000000" w:rsidR="00000000" w:rsidRPr="00000000">
        <w:rPr>
          <w:highlight w:val="cyan"/>
          <w:rtl w:val="0"/>
        </w:rPr>
        <w:t xml:space="preserve">What's your ideal folder structure? Something like Campaigns / [Campaign Name] / [Date] / Creatives + Spreadsheets?</w:t>
      </w:r>
    </w:p>
    <w:p w:rsidR="00000000" w:rsidDel="00000000" w:rsidP="00000000" w:rsidRDefault="00000000" w:rsidRPr="00000000" w14:paraId="00000014">
      <w:pPr>
        <w:pStyle w:val="Heading2"/>
        <w:keepNext w:val="0"/>
        <w:keepLines w:val="0"/>
        <w:spacing w:after="80" w:lineRule="auto"/>
        <w:rPr>
          <w:b w:val="1"/>
          <w:bCs w:val="1"/>
          <w:sz w:val="22"/>
          <w:szCs w:val="22"/>
        </w:rPr>
      </w:pPr>
      <w:bookmarkStart w:colFirst="0" w:colLast="0" w:name="_9hc9lkc3nfkq" w:id="7"/>
      <w:bookmarkEnd w:id="7"/>
      <w:r w:rsidDel="00000000" w:rsidR="00000000" w:rsidRPr="00000000">
        <w:rPr>
          <w:b w:val="1"/>
          <w:bCs w:val="1"/>
          <w:sz w:val="22"/>
          <w:szCs w:val="22"/>
          <w:rtl w:val="0"/>
        </w:rPr>
        <w:t xml:space="preserve">Step 6 - Campaign Launch via Google Ads MCP</w:t>
      </w:r>
    </w:p>
    <w:p w:rsidR="00000000" w:rsidDel="00000000" w:rsidP="00000000" w:rsidRDefault="00000000" w:rsidRPr="00000000" w14:paraId="00000015">
      <w:pPr>
        <w:spacing w:after="240" w:before="240" w:lineRule="auto"/>
        <w:rPr/>
      </w:pPr>
      <w:r w:rsidDel="00000000" w:rsidR="00000000" w:rsidRPr="00000000">
        <w:rPr>
          <w:rtl w:val="0"/>
        </w:rPr>
        <w:t xml:space="preserve">Claude connects to Google Ads MCP and strategy as defined in the spreadsheet.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22"/>
          <w:szCs w:val="22"/>
        </w:rPr>
      </w:pPr>
      <w:bookmarkStart w:colFirst="0" w:colLast="0" w:name="_u26yrgkmcoee" w:id="8"/>
      <w:bookmarkEnd w:id="8"/>
      <w:r w:rsidDel="00000000" w:rsidR="00000000" w:rsidRPr="00000000">
        <w:rPr>
          <w:b w:val="1"/>
          <w:bCs w:val="1"/>
          <w:sz w:val="22"/>
          <w:szCs w:val="22"/>
          <w:rtl w:val="0"/>
        </w:rPr>
        <w:t xml:space="preserve">Step 7 -  LinkedIn Ads Launch</w:t>
      </w:r>
    </w:p>
    <w:p w:rsidR="00000000" w:rsidDel="00000000" w:rsidP="00000000" w:rsidRDefault="00000000" w:rsidRPr="00000000" w14:paraId="00000018">
      <w:pPr>
        <w:spacing w:after="240" w:before="240" w:lineRule="auto"/>
        <w:rPr/>
      </w:pPr>
      <w:r w:rsidDel="00000000" w:rsidR="00000000" w:rsidRPr="00000000">
        <w:rPr>
          <w:rtl w:val="0"/>
        </w:rPr>
        <w:t xml:space="preserve">Same flow but for LinkedIn. Claude pushes the LinkedIn portion of the campaign using whatever integration is available (LinkedIn's API access is more restrictive than Google's).</w:t>
      </w:r>
    </w:p>
    <w:p w:rsidR="00000000" w:rsidDel="00000000" w:rsidP="00000000" w:rsidRDefault="00000000" w:rsidRPr="00000000" w14:paraId="00000019">
      <w:pPr>
        <w:spacing w:after="240" w:before="240" w:lineRule="auto"/>
        <w:rPr/>
      </w:pPr>
      <w:r w:rsidDel="00000000" w:rsidR="00000000" w:rsidRPr="00000000">
        <w:rPr>
          <w:rtl w:val="0"/>
        </w:rPr>
        <w:t xml:space="preserve">LinkedIn doesn't have an official MCP, there is a way to use a customed integration?</w:t>
      </w:r>
    </w:p>
    <w:p w:rsidR="00000000" w:rsidDel="00000000" w:rsidP="00000000" w:rsidRDefault="00000000" w:rsidRPr="00000000" w14:paraId="0000001A">
      <w:pPr>
        <w:pStyle w:val="Heading2"/>
        <w:keepNext w:val="0"/>
        <w:keepLines w:val="0"/>
        <w:spacing w:after="80" w:lineRule="auto"/>
        <w:rPr>
          <w:b w:val="1"/>
          <w:bCs w:val="1"/>
          <w:sz w:val="22"/>
          <w:szCs w:val="22"/>
        </w:rPr>
      </w:pPr>
      <w:bookmarkStart w:colFirst="0" w:colLast="0" w:name="_wdjmadxz1mv9" w:id="9"/>
      <w:bookmarkEnd w:id="9"/>
      <w:r w:rsidDel="00000000" w:rsidR="00000000" w:rsidRPr="00000000">
        <w:rPr>
          <w:b w:val="1"/>
          <w:bCs w:val="1"/>
          <w:sz w:val="22"/>
          <w:szCs w:val="22"/>
          <w:rtl w:val="0"/>
        </w:rPr>
        <w:t xml:space="preserve">Step 8 - Monitoring</w:t>
      </w:r>
    </w:p>
    <w:p w:rsidR="00000000" w:rsidDel="00000000" w:rsidP="00000000" w:rsidRDefault="00000000" w:rsidRPr="00000000" w14:paraId="0000001B">
      <w:pPr>
        <w:spacing w:after="240" w:before="240" w:lineRule="auto"/>
        <w:rPr/>
      </w:pPr>
      <w:r w:rsidDel="00000000" w:rsidR="00000000" w:rsidRPr="00000000">
        <w:rPr>
          <w:rtl w:val="0"/>
        </w:rPr>
        <w:t xml:space="preserve">Claude sets up automated checks on campaign performance and sends email alerts to cl@tsl.io when metrics hit certain thresholds,  like CPA too high, CTR dropping, budget pacing off.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numPr>
          <w:ilvl w:val="0"/>
          <w:numId w:val="1"/>
        </w:numPr>
        <w:spacing w:after="0" w:afterAutospacing="0" w:lineRule="auto"/>
        <w:ind w:left="720" w:hanging="360"/>
        <w:rPr>
          <w:b w:val="1"/>
          <w:bCs w:val="1"/>
          <w:sz w:val="22"/>
          <w:szCs w:val="22"/>
          <w:u w:val="none"/>
        </w:rPr>
      </w:pPr>
      <w:bookmarkStart w:colFirst="0" w:colLast="0" w:name="_obc7z1keqqix" w:id="10"/>
      <w:bookmarkEnd w:id="10"/>
      <w:r w:rsidDel="00000000" w:rsidR="00000000" w:rsidRPr="00000000">
        <w:rPr>
          <w:b w:val="1"/>
          <w:bCs w:val="1"/>
          <w:sz w:val="22"/>
          <w:szCs w:val="22"/>
          <w:rtl w:val="0"/>
        </w:rPr>
        <w:t xml:space="preserve">Questions here? </w:t>
      </w:r>
      <w:r w:rsidDel="00000000" w:rsidR="00000000" w:rsidRPr="00000000">
        <w:rPr>
          <w:rtl w:val="0"/>
        </w:rPr>
      </w:r>
    </w:p>
    <w:p w:rsidR="00000000" w:rsidDel="00000000" w:rsidP="00000000" w:rsidRDefault="00000000" w:rsidRPr="00000000" w14:paraId="0000001E">
      <w:pPr>
        <w:numPr>
          <w:ilvl w:val="0"/>
          <w:numId w:val="1"/>
        </w:numPr>
        <w:spacing w:after="0" w:afterAutospacing="0" w:before="0" w:beforeAutospacing="0" w:lineRule="auto"/>
        <w:ind w:left="720" w:hanging="360"/>
        <w:rPr>
          <w:u w:val="none"/>
        </w:rPr>
      </w:pPr>
      <w:r w:rsidDel="00000000" w:rsidR="00000000" w:rsidRPr="00000000">
        <w:rPr>
          <w:rtl w:val="0"/>
        </w:rPr>
        <w:t xml:space="preserve">Start with Steps 1–3 only. Get the brief to a spreadsheet flow solid before touching Figma or ad platform integrations. This alone saves hours.</w:t>
      </w:r>
    </w:p>
    <w:p w:rsidR="00000000" w:rsidDel="00000000" w:rsidP="00000000" w:rsidRDefault="00000000" w:rsidRPr="00000000" w14:paraId="0000001F">
      <w:pPr>
        <w:numPr>
          <w:ilvl w:val="0"/>
          <w:numId w:val="1"/>
        </w:numPr>
        <w:spacing w:after="0" w:afterAutospacing="0" w:before="0" w:beforeAutospacing="0" w:lineRule="auto"/>
        <w:ind w:left="720" w:hanging="360"/>
        <w:rPr>
          <w:u w:val="none"/>
        </w:rPr>
      </w:pPr>
      <w:r w:rsidDel="00000000" w:rsidR="00000000" w:rsidRPr="00000000">
        <w:rPr>
          <w:rtl w:val="0"/>
        </w:rPr>
        <w:t xml:space="preserve">Build a rock-solid brief template. The better the input, the better everything downstream. Include fields for budget, channels, audience segments, tone, CTA goals, and creative formats.</w:t>
      </w:r>
    </w:p>
    <w:p w:rsidR="00000000" w:rsidDel="00000000" w:rsidP="00000000" w:rsidRDefault="00000000" w:rsidRPr="00000000" w14:paraId="00000020">
      <w:pPr>
        <w:numPr>
          <w:ilvl w:val="0"/>
          <w:numId w:val="1"/>
        </w:numPr>
        <w:spacing w:after="0" w:afterAutospacing="0" w:before="0" w:beforeAutospacing="0" w:lineRule="auto"/>
        <w:ind w:left="720" w:hanging="360"/>
        <w:rPr>
          <w:u w:val="none"/>
        </w:rPr>
      </w:pPr>
      <w:r w:rsidDel="00000000" w:rsidR="00000000" w:rsidRPr="00000000">
        <w:rPr>
          <w:rtl w:val="0"/>
        </w:rPr>
        <w:t xml:space="preserve">Add a human checkpoint before Step 6. Even if the goal is full automation, a quick Slack or email approval before spending money is worth it.</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rtl w:val="0"/>
        </w:rPr>
        <w:t xml:space="preserve">Test the Figma MCP hard. Programmatic design creation is the riskiest step ,  prototype it early so you know what's realistic vs. what needs a human designer in the loop.</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Version your skills pack. As you improve prompts and workflows, keep versions so you can roll back if a new skill instruction breaks something.</w:t>
      </w:r>
    </w:p>
    <w:p w:rsidR="00000000" w:rsidDel="00000000" w:rsidP="00000000" w:rsidRDefault="00000000" w:rsidRPr="00000000" w14:paraId="00000023">
      <w:pPr>
        <w:numPr>
          <w:ilvl w:val="0"/>
          <w:numId w:val="1"/>
        </w:numPr>
        <w:spacing w:after="0" w:afterAutospacing="0" w:before="0" w:beforeAutospacing="0" w:lineRule="auto"/>
        <w:ind w:left="720" w:hanging="360"/>
        <w:rPr>
          <w:u w:val="none"/>
        </w:rPr>
      </w:pPr>
      <w:r w:rsidDel="00000000" w:rsidR="00000000" w:rsidRPr="00000000">
        <w:rPr>
          <w:rtl w:val="0"/>
        </w:rPr>
        <w:t xml:space="preserve">Use the spreadsheet as the single source of truth. Every downstream step (Figma, Google Ads, LinkedIn) should read from the sheet ,  this makes debugging way easier.</w:t>
      </w:r>
    </w:p>
    <w:p w:rsidR="00000000" w:rsidDel="00000000" w:rsidP="00000000" w:rsidRDefault="00000000" w:rsidRPr="00000000" w14:paraId="00000024">
      <w:pPr>
        <w:numPr>
          <w:ilvl w:val="0"/>
          <w:numId w:val="1"/>
        </w:numPr>
        <w:spacing w:after="0" w:afterAutospacing="0" w:before="0" w:beforeAutospacing="0" w:lineRule="auto"/>
        <w:ind w:left="720" w:hanging="360"/>
        <w:rPr>
          <w:u w:val="none"/>
        </w:rPr>
      </w:pPr>
      <w:r w:rsidDel="00000000" w:rsidR="00000000" w:rsidRPr="00000000">
        <w:rPr>
          <w:rtl w:val="0"/>
        </w:rPr>
        <w:t xml:space="preserve">Log every Claude Code action. Keep a simple log of what Claude did at each step so you can audit campaigns and improve the flow over time.</w:t>
      </w:r>
    </w:p>
    <w:p w:rsidR="00000000" w:rsidDel="00000000" w:rsidP="00000000" w:rsidRDefault="00000000" w:rsidRPr="00000000" w14:paraId="00000025">
      <w:pPr>
        <w:numPr>
          <w:ilvl w:val="0"/>
          <w:numId w:val="1"/>
        </w:numPr>
        <w:spacing w:after="0" w:afterAutospacing="0" w:before="0" w:beforeAutospacing="0" w:lineRule="auto"/>
        <w:ind w:left="720" w:hanging="360"/>
        <w:rPr>
          <w:u w:val="none"/>
        </w:rPr>
      </w:pPr>
      <w:r w:rsidDel="00000000" w:rsidR="00000000" w:rsidRPr="00000000">
        <w:rPr>
          <w:rtl w:val="0"/>
        </w:rPr>
        <w:t xml:space="preserve">Handle LinkedIn separately for now. Google Ads MCP is more mature. Get Google Ads fully automated first, then layer LinkedIn when the integration is ready.</w:t>
      </w:r>
    </w:p>
    <w:p w:rsidR="00000000" w:rsidDel="00000000" w:rsidP="00000000" w:rsidRDefault="00000000" w:rsidRPr="00000000" w14:paraId="00000026">
      <w:pPr>
        <w:numPr>
          <w:ilvl w:val="0"/>
          <w:numId w:val="1"/>
        </w:numPr>
        <w:spacing w:after="0" w:afterAutospacing="0" w:before="0" w:beforeAutospacing="0" w:lineRule="auto"/>
        <w:ind w:left="720" w:hanging="360"/>
        <w:rPr>
          <w:u w:val="none"/>
        </w:rPr>
      </w:pPr>
      <w:r w:rsidDel="00000000" w:rsidR="00000000" w:rsidRPr="00000000">
        <w:rPr>
          <w:rtl w:val="0"/>
        </w:rPr>
        <w:t xml:space="preserve">Set up a "dry run" mode. Let Claude build everything but not actually publish ,  so you can review the full output before committing to a launch workflow.</w:t>
      </w:r>
    </w:p>
    <w:p w:rsidR="00000000" w:rsidDel="00000000" w:rsidP="00000000" w:rsidRDefault="00000000" w:rsidRPr="00000000" w14:paraId="00000027">
      <w:pPr>
        <w:numPr>
          <w:ilvl w:val="0"/>
          <w:numId w:val="1"/>
        </w:numPr>
        <w:spacing w:after="0" w:afterAutospacing="0" w:before="0" w:beforeAutospacing="0" w:lineRule="auto"/>
        <w:ind w:left="720" w:hanging="360"/>
        <w:rPr>
          <w:u w:val="none"/>
        </w:rPr>
      </w:pPr>
      <w:r w:rsidDel="00000000" w:rsidR="00000000" w:rsidRPr="00000000">
        <w:rPr>
          <w:rtl w:val="0"/>
        </w:rPr>
        <w:t xml:space="preserve">Build the alert system on something reliable. Email alerts via Google Apps Script or a simple webhook are more dependable than trying to keep Claude Code running as a persistent monitor. Consider a cron job that triggers Claude to check performance and send the email.</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_ucPffOV7Gj82C3vQNV5t_b5iHUG38GBwhvLz2Imos/edit?tab=t.0" TargetMode="External"/><Relationship Id="rId7" Type="http://schemas.openxmlformats.org/officeDocument/2006/relationships/hyperlink" Target="https://docs.google.com/spreadsheets/d/1OkC-M33rSg3bJiddlyZSIa0ESTL1VkynFCxaQYvqRD4/edit?gid=231040577#gid=231040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