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120"/>
        <w:jc w:val="center"/>
      </w:pPr>
      <w:r>
        <w:rPr>
          <w:rFonts w:ascii="TH Sarabun New" w:hAnsi="TH Sarabun New" w:eastAsia="TH Sarabun New"/>
          <w:b/>
          <w:color w:val="8F1D2C"/>
          <w:sz w:val="52"/>
        </w:rPr>
        <w:t>รายงานผลการปฏิบัติงานตามข้อตกลงในการพัฒนางาน</w:t>
      </w:r>
    </w:p>
    <w:p>
      <w:pPr>
        <w:spacing w:before="0" w:after="280"/>
        <w:jc w:val="center"/>
      </w:pPr>
      <w:r>
        <w:rPr>
          <w:rFonts w:ascii="TH Sarabun New" w:hAnsi="TH Sarabun New" w:eastAsia="TH Sarabun New"/>
          <w:b/>
          <w:color w:val="8F1D2C"/>
          <w:sz w:val="56"/>
        </w:rPr>
        <w:t>(PA : Performance Agreement)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6"/>
        </w:rPr>
        <w:t>สำหรับข้าราชการครูและบุคลากรทางการศึกษา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6"/>
        </w:rPr>
        <w:t>ตำแหน่ง ครู  วิทยฐานะ ไม่มี (ครู อันดับ คศ.๑)</w:t>
      </w:r>
    </w:p>
    <w:p>
      <w:pPr>
        <w:spacing w:before="320" w:after="80"/>
        <w:jc w:val="center"/>
      </w:pPr>
      <w:r>
        <w:rPr>
          <w:rFonts w:ascii="TH Sarabun New" w:hAnsi="TH Sarabun New" w:eastAsia="TH Sarabun New"/>
          <w:b/>
          <w:color w:val="8F1D2C"/>
          <w:sz w:val="44"/>
        </w:rPr>
        <w:t>รอบปีงบประมาณ พ.ศ. ๒๕๖๙</w:t>
      </w:r>
    </w:p>
    <w:p>
      <w:pPr>
        <w:spacing w:before="0" w:after="360"/>
        <w:jc w:val="center"/>
      </w:pPr>
      <w:r>
        <w:rPr>
          <w:rFonts w:ascii="TH Sarabun New" w:hAnsi="TH Sarabun New" w:eastAsia="TH Sarabun New"/>
          <w:b w:val="0"/>
          <w:sz w:val="32"/>
        </w:rPr>
        <w:t>(ระหว่างวันที่ ๑ ตุลาคม พ.ศ. ๒๕๖๘ ถึงวันที่ ๓๐ กันยายน พ.ศ. ๒๕๖๙)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645920" cy="2106778"/>
            <wp:docPr id="1" name="Picture 1" descr="ภาพครูอนันตชัย เพ็ชรรี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รูปโปรไฟล์ครูเจมส์_เสื้อสูทแดง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21067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80"/>
        <w:jc w:val="center"/>
      </w:pPr>
      <w:r>
        <w:rPr>
          <w:rFonts w:ascii="TH Sarabun New" w:hAnsi="TH Sarabun New" w:eastAsia="TH Sarabun New"/>
          <w:b/>
          <w:color w:val="8F1D2C"/>
          <w:sz w:val="48"/>
        </w:rPr>
        <w:t>นายอนันตชัย เพ็ชรรี่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/>
          <w:sz w:val="34"/>
        </w:rPr>
        <w:t>ตำแหน่ง ครู อันดับ คศ.๑ เลขที่ตำแหน่ง ๔๕๙๕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กลุ่มสาระการเรียนรู้วิทยาศาสตร์และเทคโนโลยี</w:t>
      </w:r>
    </w:p>
    <w:p>
      <w:pPr>
        <w:spacing w:before="120" w:after="80"/>
        <w:jc w:val="center"/>
      </w:pPr>
      <w:r>
        <w:rPr>
          <w:rFonts w:ascii="TH Sarabun New" w:hAnsi="TH Sarabun New" w:eastAsia="TH Sarabun New"/>
          <w:b/>
          <w:sz w:val="40"/>
        </w:rPr>
        <w:t>โรงเรียนบ้านคลองมดแดง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สำนักงานเขตพื้นที่การศึกษาประถมศึกษากำแพงเพชร เขต ๒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สำนักงานคณะกรรมการการศึกษาขั้นพื้นฐาน กระทรวงศึกษาธิการ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คำนำ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รายงานผลการปฏิบัติงานตามข้อตกลงในการพัฒนางาน (PA) ฉบับนี้ จัดทำขึ้นเพื่อรายงานผลการปฏิบัติหน้าที่ราชการตามมาตรฐานตำแหน่งครู และข้อตกลงในการพัฒนางานที่เป็นประเด็นท้าทายในการพัฒนาผลลัพธ์การเรียนรู้ของผู้เรียน ของนายอนันตชัย เพ็ชรรี่ ตำแหน่ง ครู อันดับ คศ.๑ โรงเรียนบ้านคลองมดแดง สังกัดสำนักงานเขตพื้นที่การศึกษาประถมศึกษากำแพงเพชร เขต ๒ ในรอบปีงบประมาณ พ.ศ. ๒๕๖๙ (ระหว่างวันที่ ๑ ตุลาคม พ.ศ. ๒๕๖๘ ถึงวันที่ ๓๐ กันยายน พ.ศ. ๒๕๖๙)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เนื้อหาของรายงานฉบับนี้ ประกอบด้วยข้อมูลทั่วไป ภาระงานสอนตามตารางสอน ๒๕ คาบ/สัปดาห์ ภาระงานสนับสนุนการจัดการเรียนรู้ ๖ ชั่วโมง/สัปดาห์ ภาระงานพัฒนาคุณภาพการจัดการศึกษาของสถานศึกษา ๔ ชั่วโมง/สัปดาห์ ภาระงานตอบสนองนโยบายและจุดเน้น ๒ ชั่วโมง/สัปดาห์ (รวม ๓๗ ชั่วโมง/สัปดาห์) การปฏิบัติหน้าที่ครูประจำชั้นมัธยมศึกษาปีที่ ๑ (ม.๑) งานฝ่ายบริหารทั่วไปในการดูแลระบบสารสนเทศเพื่อการบริหารการศึกษา OBEC Asset เฉพาะอาคารเรียน งานหัวหน้างานเทคโนโลยีสารสนเทศและการสื่อสาร (ICT) และอินเทอร์เน็ตโรงเรียน งานโสตทัศนูปกรณ์ และงานประชาสัมพันธ์/วิดีโอโรงเรียน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นอกจากนี้ ได้สรุปผลการปฏิบัติงานตามมาตรฐานตำแหน่ง ๓ ด้าน ๑๕ ตัวชี้วัด และรายงานผลการพัฒนางานที่เป็นประเด็นท้าทาย เรื่อง "การพัฒนาทักษะการใช้เมาส์ ๔ ด้าน ของนักเรียนชั้นประถมศึกษาปีที่ ๑ โดยใช้การจัดการเรียนรู้แบบ Active Learning ร่วมกับสื่อเกมการศึกษา (Gamification) บนระบบ Kru James Soncom" ซึ่งมีผลลัพธ์เชิงประจักษ์ว่านักเรียนชั้น ป.๑ ทั้ง ๑๑ คน (๑๐๐%) ผ่านเกณฑ์การประเมินระดับดีขึ้นไป พร้อมทั้งรวบรวมรางวัลและผลงานแห่งความภาคภูมิใจในรอบปีงบประมาณ ๒๕๖๙ จำนวน ๗ รายการ ข้าพเจ้าหวังเป็นอย่างยิ่งว่ารายงานฉบับนี้จะเป็นประโยชน์ต่อการประเมินผลการปฏิบัติงานต่อไป</w:t>
      </w:r>
    </w:p>
    <w:p>
      <w:pPr>
        <w:spacing w:before="480" w:after="80"/>
        <w:jc w:val="right"/>
      </w:pPr>
      <w:r>
        <w:rPr>
          <w:rFonts w:ascii="TH Sarabun New" w:hAnsi="TH Sarabun New" w:eastAsia="TH Sarabun New"/>
          <w:b/>
          <w:sz w:val="32"/>
        </w:rPr>
        <w:t>นายอนันตชัย เพ็ชรรี่</w:t>
      </w:r>
    </w:p>
    <w:p>
      <w:pPr>
        <w:spacing w:before="0" w:after="80"/>
        <w:jc w:val="right"/>
      </w:pPr>
      <w:r>
        <w:rPr>
          <w:rFonts w:ascii="TH Sarabun New" w:hAnsi="TH Sarabun New" w:eastAsia="TH Sarabun New"/>
          <w:b w:val="0"/>
          <w:sz w:val="30"/>
        </w:rPr>
        <w:t>ตำแหน่ง ครู อันดับ คศ.๑</w:t>
      </w:r>
    </w:p>
    <w:p>
      <w:pPr>
        <w:spacing w:before="0" w:after="80"/>
        <w:jc w:val="right"/>
      </w:pPr>
      <w:r>
        <w:rPr>
          <w:rFonts w:ascii="TH Sarabun New" w:hAnsi="TH Sarabun New" w:eastAsia="TH Sarabun New"/>
          <w:b w:val="0"/>
          <w:sz w:val="30"/>
        </w:rPr>
        <w:t>โรงเรียนบ้านคลองมดแดง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สารบัญ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15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ส่วนที่</w:t>
            </w:r>
          </w:p>
        </w:tc>
        <w:tc>
          <w:tcPr>
            <w:tcW w:type="dxa" w:w="76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เนื้อหา</w:t>
            </w:r>
          </w:p>
        </w:tc>
        <w:tc>
          <w:tcPr>
            <w:tcW w:type="dxa" w:w="115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หน้า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ส่วนนำ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ข้อมูลผู้ขอรับการประเมิน ภาระงานสอน และหน้าที่พิเศษในสถานศึกษา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ส่วนที่ ๑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รายงานผลการปฏิบัติตามมาตรฐานตำแหน่งครู ๓ ด้าน ๑๕ ตัวชี้วัด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ด้านที่ ๑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ด้านการจัดการเรียนรู้ (ตัวชี้วัดที่ ๑.๑ – ๑.๘)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ด้านที่ ๒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ด้านการส่งเสริมและสนับสนุนการจัดการเรียนรู้ (ตัวชี้วัดที่ ๒.๑ – ๒.๔)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ด้านที่ ๓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ด้านการพัฒนาตนเองและวิชาชีพ (ตัวชี้วัดที่ ๓.๑ – ๓.๓)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ส่วนที่ ๒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รายงานผลการพัฒนางานที่เป็นประเด็นท้าทาย (Challenge Issue) ป.๑ (๑๑ คน)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</w:tr>
      <w:tr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ผลงานเด่น</w:t>
            </w:r>
          </w:p>
        </w:tc>
        <w:tc>
          <w:tcPr>
            <w:tcW w:type="dxa" w:w="76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ตารางสรุปผลงานและรางวัลรอบปีงบประมาณ ๒๕๖๙ (๗ รายการจริง)</w:t>
            </w:r>
          </w:p>
        </w:tc>
        <w:tc>
          <w:tcPr>
            <w:tcW w:type="dxa" w:w="115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</w:t>
            </w:r>
          </w:p>
        </w:tc>
      </w:tr>
      <w:tr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ภาคผนวก</w:t>
            </w:r>
          </w:p>
        </w:tc>
        <w:tc>
          <w:tcPr>
            <w:tcW w:type="dxa" w:w="76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ตารางผลคะแนนรายบุคคล ๑๑ คน, แผนการสอน ๔ แผน, และการรับรองผล</w:t>
            </w:r>
          </w:p>
        </w:tc>
        <w:tc>
          <w:tcPr>
            <w:tcW w:type="dxa" w:w="115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๑๒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ข้อมูลผู้ขอรับการประเมิน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</w:trPr>
        <w:tc>
          <w:tcPr>
            <w:tcW w:type="dxa" w:w="302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หัวข้อ</w:t>
            </w:r>
          </w:p>
        </w:tc>
        <w:tc>
          <w:tcPr>
            <w:tcW w:type="dxa" w:w="69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รายละเอียดข้อมูล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ชื่อ - นามสกุล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นายอนันตชัย เพ็ชรรี่ (ครูเจมส์)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ตำแหน่ง / วิทยฐานะ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ตำแหน่ง ครู อันดับ คศ.๑ (ยังไม่มีวิทยฐานะ) เลขที่ตำแหน่ง ๔๕๙๕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สถานศึกษา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โรงเรียนบ้านคลองมดแดง ตำบลโป่งน้ำร้อน อำเภอคลองลาน จังหวัดกำแพงเพชร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สังกัด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สำนักงานเขตพื้นที่การศึกษาประถมศึกษากำแพงเพชร เขต ๒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วุฒิการศึกษา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ครุศาสตรบัณฑิต (ค.บ.) สาขาวิชาคอมพิวเตอร์ศึกษา มหาวิทยาลัยราชภัฏอุตรดิตถ์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อัตราเงินเดือนปัจจุบัน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๒๐,๒๕๐ บาท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รอบการประเมิน</w:t>
            </w:r>
          </w:p>
        </w:tc>
        <w:tc>
          <w:tcPr>
            <w:tcW w:type="dxa" w:w="69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รอบปีงบประมาณ ๒๕๖๙ (๑ ตุลาคม ๒๕๖๘ ถึง ๓๐ กันยายน ๒๕๖๙)</w:t>
            </w:r>
          </w:p>
        </w:tc>
      </w:tr>
      <w:tr>
        <w:tc>
          <w:tcPr>
            <w:tcW w:type="dxa" w:w="302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ผู้บังคับบัญชา / ผู้ประเมิน</w:t>
            </w:r>
          </w:p>
        </w:tc>
        <w:tc>
          <w:tcPr>
            <w:tcW w:type="dxa" w:w="69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นายปรัชญา ปรางค์ชัยภูมิ ผู้อำนวยการโรงเรียนบ้านคลองมดแดง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ภาระงานสอนตามตารางสอน (๒๕ คาบ/สัปดาห์)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388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กลุ่มสาระ / รายวิชา</w:t>
            </w:r>
          </w:p>
        </w:tc>
        <w:tc>
          <w:tcPr>
            <w:tcW w:type="dxa" w:w="25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ระดับชั้น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รหัสวิชา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๑๑๑๐๑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๒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๑๒๑๐๑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๑๔๑๐๑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๕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๑๕๑๐๑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วิทยาศาสตร์พื้นฐาน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๑๔๑๐๑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วิทยาศาสตร์พื้นฐาน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๕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๑๕๑๐๑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๒๑๑๐๑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๒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 ๒๒๑๐๑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วิทยาการคำนวณ / การออกแบบ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 ๒๓๑๐๑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ง ๒๑๑๐๑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การงานอาชีพ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ง ๒๓๑๐๑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ส่งเสริมทักษะอาชีพ / ซ่อมเสริม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 &amp; ม.๓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กิจกรรมซ่อมเสริม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ประถมศึกษาปีที่ ๖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กิจกรรมแนะแนว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 ๒๑๙๐๑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กิจกรรมชุมนุมคอมพิวเตอร์และเทคโนโลยี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๑–๓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กิจกรรมลูกเสือ - เนตรนารี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๑–๓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กิจกรรมเพื่อสังคมและสาธารณประโยชน์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มัธยมศึกษาปีที่ ๑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 คาบ/สัปดาห์</w:t>
            </w:r>
          </w:p>
        </w:tc>
      </w:tr>
      <w:tr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รวมชั่วโมงสอนตามตารางสอน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๒๕ คาบ/สัปดาห์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ภาระงานที่ปฏิบัติจริงตามเกณฑ์ ก.ค.ศ. (รวม ๓๗ ชั่วโมง/สัปดาห์)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45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ประเภทภาระงาน</w:t>
            </w:r>
          </w:p>
        </w:tc>
        <w:tc>
          <w:tcPr>
            <w:tcW w:type="dxa" w:w="201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จำนวนชั่วโมง</w:t>
            </w:r>
          </w:p>
        </w:tc>
        <w:tc>
          <w:tcPr>
            <w:tcW w:type="dxa" w:w="446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รายละเอียดการปฏิบัติงานจริง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 ชั่วโมงสอนตามตารางสอน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๒๕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สอนวิชาวิทยาการคำนวณ วิทยาศาสตร์ การงานอาชีพ และกิจกรรมพัฒนาผู้เรียน</w:t>
            </w:r>
          </w:p>
        </w:tc>
      </w:tr>
      <w:tr>
        <w:tc>
          <w:tcPr>
            <w:tcW w:type="dxa" w:w="345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 งานส่งเสริมและสนับสนุนฯ</w:t>
            </w:r>
          </w:p>
        </w:tc>
        <w:tc>
          <w:tcPr>
            <w:tcW w:type="dxa" w:w="20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 ชั่วโมง/สัปดาห์</w:t>
            </w:r>
          </w:p>
        </w:tc>
        <w:tc>
          <w:tcPr>
            <w:tcW w:type="dxa" w:w="44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ครูประจำชั้น ม.๑, สารสนเทศผู้เรียน, ระบบดูแลช่วยเหลือเยี่ยมบ้าน ๑๐๐%, PLC ๑๓ ชม.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 งานพัฒนาคุณภาพสถานศึกษา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หัวหน้าฝ่าย ICT (เครือข่าย ๙๘.๕%), ฝ่ายบริหารทั่วไป OBEC Asset อาคารเรียน, โสตทัศนูปกรณ์, ประชาสัมพันธ์</w:t>
            </w:r>
          </w:p>
        </w:tc>
      </w:tr>
      <w:tr>
        <w:tc>
          <w:tcPr>
            <w:tcW w:type="dxa" w:w="345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๔. งานตอบสนองนโยบายและจุดเน้น</w:t>
            </w:r>
          </w:p>
        </w:tc>
        <w:tc>
          <w:tcPr>
            <w:tcW w:type="dxa" w:w="201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 ชั่วโมง/สัปดาห์</w:t>
            </w:r>
          </w:p>
        </w:tc>
        <w:tc>
          <w:tcPr>
            <w:tcW w:type="dxa" w:w="446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Active Learning, Coding &amp; Digital Literacy, ขับเคลื่อนโรงเรียนสุจริต และ Green Culture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รวมภาระงานทั้งสิ้น</w:t>
            </w:r>
          </w:p>
        </w:tc>
        <w:tc>
          <w:tcPr>
            <w:tcW w:type="dxa" w:w="201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๓๗ ชั่วโมง/สัปดาห์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เป็นไปตามเกณฑ์ ก.ค.ศ. กำหนดอย่างครบถ้วน (ไม่ต่ำกว่า ๒๐ ชั่วโมง/สัปดาห์)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หน้าที่พิเศษและภาระงานที่ได้รับมอบหมายในสถานศึกษา</w:t>
      </w:r>
    </w:p>
    <w:p>
      <w:pPr>
        <w:ind w:left="346" w:hanging="230"/>
      </w:pPr>
      <w:r>
        <w:rPr>
          <w:b/>
        </w:rPr>
        <w:t xml:space="preserve">• </w:t>
      </w:r>
      <w:r>
        <w:t>ครูประจำชั้นมัธยมศึกษาปีที่ ๑ (ม.๑): รับผิดชอบดูแลนักเรียนชั้น ม.๑ ครบวงจร ทั้งการรู้จักผู้เรียนรายบุคคล คัดกรอง SDQ เยี่ยมบ้านครบ ๑๐๐% และดูแลจัดสรรทุนการศึกษา กสศ. (ทุนเสมอภาค) แก่นักเรียนครบ ๑๐๐%</w:t>
      </w:r>
    </w:p>
    <w:p>
      <w:pPr>
        <w:ind w:left="346" w:hanging="230"/>
      </w:pPr>
      <w:r>
        <w:rPr>
          <w:b/>
        </w:rPr>
        <w:t xml:space="preserve">• </w:t>
      </w:r>
      <w:r>
        <w:t>ฝ่ายบริหารทั่วไป - งานระบบสารสนเทศเพื่อการบริหารการศึกษา OBEC Asset: ได้รับมอบหมายให้เป็นผู้บันทึก ตรวจสอบ ปรับปรุง และรายงานข้อมูลทรัพย์สินทางราชการ "เฉพาะอาคารเรียน" ของโรงเรียนบ้านคลองมดแดง ให้เป็นปัจจุบันและตรงตามสภาพจริงในระบบของ สพฐ.</w:t>
      </w:r>
    </w:p>
    <w:p>
      <w:pPr>
        <w:ind w:left="346" w:hanging="230"/>
      </w:pPr>
      <w:r>
        <w:rPr>
          <w:b/>
        </w:rPr>
        <w:t xml:space="preserve">• </w:t>
      </w:r>
      <w:r>
        <w:t>หัวหน้างานเทคโนโลยีสารสนเทศและการสื่อสาร (ICT) และเครือข่ายอินเทอร์เน็ตโรงเรียน: ดูแลรักษาระบบเครือข่ายอินเทอร์เน็ตความเร็วสูง ระบบสายสัญญาณ LAN และจุดกระจายสัญญาณ Wi-Fi ทั่วบริเวณโรงเรียนให้มีความเสถียรพร้อมใช้งานสูงถึง ๙๘.๕%, ดูแลความพร้อมของอุปกรณ์คอมพิวเตอร์และจอ Smart TV ในห้องปฏิบัติการคอมพิวเตอร์, พัฒนาและบริหารจัดการเว็บไซต์โรงเรียนบ้านคลองมดแดง (.sch.th) ร่วมกับมูลนิธิ THNIC</w:t>
      </w:r>
    </w:p>
    <w:p>
      <w:pPr>
        <w:ind w:left="346" w:hanging="230"/>
      </w:pPr>
      <w:r>
        <w:rPr>
          <w:b/>
        </w:rPr>
        <w:t xml:space="preserve">• </w:t>
      </w:r>
      <w:r>
        <w:t>งานประชาสัมพันธ์และวิดีโอโรงเรียน: ปฏิบัติหน้าที่บันทึกภาพนิ่ง บันทึกวิดีโอ การถ่ายภาพมุมสูงด้วยโดรน (Drone Aerial Videography) ในทุกกิจกรรมและพิธีการสำคัญ, ตัดต่อวิดีโอสรุปผลงานและคลิปวิดีโอประชาสัมพันธ์โรงเรียน, ปฏิบัติหน้าที่แอดมิน (Admin) ดูแลเพจ Facebook โรงเรียนบ้านคลองมดแดง เผยแพร่ข้อมูลข่าวสารสู่สาธารณชนอย่างต่อเนื่อง</w:t>
      </w:r>
    </w:p>
    <w:p>
      <w:pPr>
        <w:ind w:left="346" w:hanging="230"/>
      </w:pPr>
      <w:r>
        <w:rPr>
          <w:b/>
        </w:rPr>
        <w:t xml:space="preserve">• </w:t>
      </w:r>
      <w:r>
        <w:t>งานโสตทัศนูปกรณ์: ดูแล ควบคุม และติดตั้งระบบเครื่องเสียง ระบบเสียงตามสาย ลำโพง และไมโครโฟน ในกิจกรรมเคารพธงชาติหน้าเสาธงตอนเช้า, กิจกรรมกองลูกเสือ, งานประชุมผู้ปกครอง, และงานพิธีการต่างๆ ภายในโรงเรียนและชุมชน</w:t>
      </w:r>
    </w:p>
    <w:p>
      <w:pPr>
        <w:ind w:left="346" w:hanging="230"/>
      </w:pPr>
      <w:r>
        <w:rPr>
          <w:b/>
        </w:rPr>
        <w:t xml:space="preserve">• </w:t>
      </w:r>
      <w:r>
        <w:t>งานสัมพันธ์ชุมชนและการมีส่วนร่วม: รับผิดชอบโครงการสัมพันธ์ชุมชน, ดำเนินการจัดประชุมผู้ปกครอง ภาคเรียนที่ ๑/๒๕๖๙ (๖ พ.ค. ๖๙) ความพึงพอใจ ๑๐๐%, ร่วมประชุมคณะกรรมการสถานศึกษาขั้นพื้นฐาน ๒ ครั้ง (๒๐ ม.ค. ๖๙ และ ๑๘ มิ.ย. ๖๙), และเป็นผู้รับผิดชอบหลักในการจัดกิจกรรมวันไหว้ครู ๒๕๖๙ (คำสั่งที่ ๑๕๗/๒๕๖๙)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ส่วนที่ ๑ รายงานผลการปฏิบัติตามมาตรฐานตำแหน่งครู (๑๕ ตัวชี้วัด ๓ ด้าน)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รายงานผลการปฏิบัติหน้าที่ตามมาตรฐานตำแหน่งครู ๓ ด้าน ๑๕ ตัวชี้วัด โดยระบุรายละเอียดการปฏิบัติงานจริง ผลลัพธ์เชิงปริมาณ ผลลัพธ์เชิงคุณภาพ และหลักฐานร่องรอยเชิงประจักษ์ ดังนี้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๑ : ด้านการจัดการเรียนรู้ (๘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๑.๑ การสร้างและหรือพัฒนาหลักสูตร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วิเคราะห์หลักสูตรแกนกลางการศึกษาขั้นพื้นฐาน พ.ศ. ๒๕๕๑ (ฉบับปรับปรุง ๒๕๖๐) มาตรฐาน ว ๔.๒ และโครงสร้างหลักสูตรสถานศึกษา จัดทำหน่วยการเรียนรู้และคำอธิบายรายวิชา และบริหารจัดการบนระบบวิชาการดิจิทัล Kru James Soncom (krujamesoncom-website.vercel.app/admin) โมดูล curriculum.ts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จัดทำหลักสูตรกลุ่มสาระฯ และโครงสร้างรายวิชาครบ ๓ กลุ่มวิชา (วิทยาการคำนวณ วิทยาศาสตร์ การงานอาชีพ) ร้อยละ ๑๐๐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หลักสูตรมีความยืดหยุ่น ทันสมัย เน้นการปฏิบัติจริง (Hands-on) และพัฒนาทักษะดิจิทัลแห่งศตวรรษที่ ๒๑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หลักสูตรสถานศึกษา, แผนผังโครงสร้างรายวิชา, ระบบบริหารหลักสูตรออนไลน์ Kru James Soncom Admin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๑.๒ การออกแบบการจัดการเรียนรู้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ออกแบบหน่วยการเรียนรู้เน้นผู้เรียนเป็นสำคัญตามแนวทาง Active Learning กำหนดจุดประสงค์การเรียนรู้ครบ K-P-A บูรณาการเกมมิฟิเคชัน จัดทำแผนประเด็นท้าทาย ป.๑ (แผน ๕–๘ รวม ๒๐๐ นาที) และบริหารแผนบนระบบวิชาการออนไลน์ (krujamesoncom-website.vercel.app/admin)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จัดทำแผนการจัดการเรียนรู้ Active Learning ครบทุกรายวิชาที่สอน จำนวนกว่า ๒๕ แผน รวมแผนประเด็นท้าทาย ๔ แผน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ผู้เรียนเกิดความกระตือรือร้น มีส่วนร่วมในกิจกรรมการเรียนรู้เกินกว่าร้อยละ ๙๐ และมีเจตคติที่ดีต่อการเรียนเทคโนโลยี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แผนการจัดการเรียนรู้ Active Learning, บันทึกท้ายแผน, ระบบบริหารแผนการสอนออนไลน์ Kru James Soncom Admin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๑.๓ การจัดกิจกรรมการเรียนรู้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จัดกิจกรรมการเรียนรู้เชิงรุก (Active Learning) ในห้องปฏิบัติการคอมพิวเตอร์ ครูทำหน้าที่ผู้อำนวยความสะดวกและโค้ช พร้อมบันทึกผลหลังสอน K-P-A รายชั่วโมง และเช็คชื่อเข้าเรียน Real-time ผ่านระบบวิชาการดิจิทัล (QuickAttendance &amp; LessonRecord)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จัดกิจกรรมการเรียนรู้ตามแผนครบ ๒๕ คาบ/สัปดาห์ ผู้เรียนเข้าร่วมกิจกรรมครบ ๑๐๐% ตลอดปีการศึกษา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ผู้เรียนมีทักษะปฏิบัติจริง กล้าซักถาม กล้าทดลองผิดถูก และมีปฏิสัมพันธ์เชิงบวกในการทำงานร่วมกับผู้อื่น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ภาพถ่ายการสอนจริงห้องคอมฯ (๑๐ ก.ย. ๖๙), บันทึกหลังสอนดิจิทัล, ระบบบันทึกหลังแผนและเช็คชื่อออนไลน์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๑.๔ การสร้างและพัฒนาสื่อ นวัตกรรม เทคโนโลยี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สร้างและพัฒนาสื่อการเรียนรู้ดิจิทัลรวมกว่า ๖๒ รายการ พัฒนาระบบเว็บไซต์ Kru James Soncom และประยุกต์ใช้แพลตฟอร์มการเรียนรู้ระดับสากล เช่น Code.org Pre-reader, Poki Games, Canva Games, Quizizz และใบงานดิจิทัล Interactive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พัฒนาสื่อดิจิทัล ๖๒ รายการ, แพลตฟอร์มฝึกเมาส์ ๑ ระบบ, ชุดคำถาม Quizizz ทบทวนความรู้ ๕ ชุด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สื่อมีความน่าสนใจ เหมาะสมกับวัย ใช้งานง่าย และช่วยให้ผู้เรียนเข้าใจบทเรียนที่เป็นนามธรรมได้รวดเร็วขึ้น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คลังสื่อดิจิทัล ๖๒ ชิ้น, บัญชีผู้ใช้ Code.org/Quizizz, หน้าจอระบบ Kru James Soncom, สื่อทำมือ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๑.๕ การวัดและประเมินผลการเรียนรู้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กำหนดเกณฑ์การวัดและประเมินผลตามสภาพจริง มีแบบทดสอบ Pre/Post Test, รูบริกส์ประเมินทักษะเมาส์ ๔ ด้าน, สมุดคะแนนดิจิทัล GradeBook K/P/A และคลังข้อสอบ Interactive บนระบบ Kru James Soncom (krujamesoncom-website.vercel.app/admin)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สร้างเครื่องมือวัดผลครบทุกแผนการสอน มีแบบทดสอบและรูบริกส์ประเมินครอบคลุมผู้เรียน ๑๐๐%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ผลการประเมินสะท้อนความสามารถที่แท้จริงของผู้เรียนอย่างเป็นธรรม โปร่งใส และนำผลไปพัฒนาผู้เรียนได้ตรงจุด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แบบทดสอบ Pre/Post, รูบริกส์ประเมินทักษะ, สมุดคะแนนดิจิทัล GradeBook, คลังข้อสอบ Interactive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๑.๖ การศึกษา วิเคราะห์ เพื่อแก้ปัญหา/พัฒนา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ทำวิจัยในชั้นเรียนและพัฒนานวัตกรรมประเด็นท้าทาย เรื่อง "การพัฒนาทักษะการใช้เมาส์ ๔ ด้าน ของนักเรียนชั้น ป.๑ โดยใช้ Gamification และ Active Learning" ตามวงจร ADDIE Model ดำเนินการทดสอบและวิเคราะห์ผลเชิงสถิติ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ทำวิจัยชั้นเรียน ๑ เรื่อง กลุ่มเป้าหมาย ป.๑ จำนวน ๑๑ คน มีผลการพัฒนาสูงขึ้นทุกคน (๑๐๐%)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ได้นวัตกรรมการสอนที่แก้ปัญหาได้ตรงจุด ผู้เรียนมีพัฒนาการกล้ามเนื้อมือและสายตาสูงขึ้นอย่างมีนัยสำคัญ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รายงานวิจัยในชั้นเรียน, ตารางวิเคราะห์คะแนน t-test, แผนการสอน ๔ แผน, บันทึกผลสะท้อน PLC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๑.๗ การจัดบรรยากาศที่ส่งเสริมและพัฒนา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บริหารจัดการห้องปฏิบัติการคอมพิวเตอร์ให้สะอาด ปลอดภัย เดินสายไฟและสายสัญญาณ LAN ลงรางเรียบร้อย ๑๐๐% ติดตั้งจอ Smart TV ขนาดใหญ่เพื่อการสาธิต สร้างบรรยากาศห้องเรียนที่สนุกสนาน อบอุ่น และเปิดโอกาสให้นักเรียนทุกคนได้ลงมือทำ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ห้องคอมพิวเตอร์มีคอมพิวเตอร์พร้อมใช้งาน ๑ คนต่อ ๑ เครื่อง อัตราความปลอดภัยสายไฟ ๑๐๐%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ผู้เรียนรู้สึกปลอดภัย มีสมาธิต่อการเรียนรู้ มั่นใจในการใช้อุปกรณ์เทคโนโลยี และมีระเบียบวินัยในห้องเรียน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ภาพถ่ายห้องปฏิบัติการคอมพิวเตอร์, ระบบจัดเก็บสายไฟ, กฎระเบียบห้องคอมฯ, ภาพการจัดโต๊ะเรียน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๑.๘ การอบรมและพัฒนาคุณลักษณะที่ดี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สอดแทรกคุณธรรม จริยธรรม วินัยการใช้อุปกรณ์ส่วนรวม พลเมืองดิจิทัล (Digital Citizenship) และความปลอดภัยบนโลกออนไลน์ ในทุกคาบเรียน เป็นผู้รับผิดชอบโครงการจัดกิจกรรมวันไหว้ครู ๒๕๖๙ ปลูกฝังความกตัญญูกตเวทิตา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ผู้เรียนทุกคน (ร้อยละ ๑๐๐) ได้รับการประเมินคุณลักษณะอันพึงประสงค์ระดับ "ดีเยี่ยม" และ "ดี"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ผู้เรียนมีความกตัญญู มีมารยาท มีจิตสาธารณะ ดูแลรักษาทรัพย์สินส่วนรวม และใช้เทคโนโลยีอย่างมีจริยธรรม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แบบประเมินคุณลักษณะอันพึงประสงค์, คำสั่งจัดงานวันไหว้ครู ๑๕๗/๒๕๖๙, บันทึกข้อความ ศธ ๐๔๐๒๔.๑๓๗/กง๐๖๐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๒ : ด้านการส่งเสริมและสนับสนุนการจัดการเรียนรู้ (๔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๒.๑ การจัดทำข้อมูลสารสนเทศผู้เรียนและวิชา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จัดทำข้อมูลสารสนเทศประจำชั้น ม.๑ และข้อมูลผลการเรียนทุกรายวิชาในรูปแบบดิจิทัล พัฒนาระบบทะเบียนนักเรียน (Roster) และระบบส่งออกเอกสารทางการ ปพ.๕ ดิจิทัล ตามระเบียบ สพฐ. พิมพ์ PDF และส่งออก Excel/CSV ได้สมบูรณ์ ๑๐๐%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จัดทำข้อมูลสารสนเทศครบถ้วน ๑๐๐% ครอบคลุมนักเรียนประจำชั้น ม.๑ และนักเรียนที่สอนทุกระดับชั้น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มีฐานข้อมูลที่ถูกต้อง ครบถ้วน รวดเร็ว สามารถนำข้อมูลไปใช้วางแผนการเรียนการสอนและดูแลนักเรียนได้อย่างมีประสิทธิภาพ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เอกสาร ปพ.๕ ดิจิทัล (PDF/Excel), ระบบ Roster ทะเบียน ม.๑, สถิติเวลาเรียน, ระบบบริหารวิชาการ Kru James Soncom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๒.๒ ระบบดูแลช่วยเหลือผู้เรียน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ปฏิบัติหน้าที่ครูประจำชั้นมัธยมศึกษาปีที่ ๑ (ม.๑) อย่างเข้มแข็ง ดำเนินการคัดกรองนักเรียนตามแบบประเมินพฤติกรรมเด็ก (SDQ), ออกเยี่ยมบ้านนักเรียนครบทุกหลังคาเรือน (๑๐๐%), ประสานงานทุนการศึกษา กสศ. (ทุนเสมอภาค) ๑๐๐%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เยี่ยมบ้านนักเรียน ม.๑ ครบ ๑๐๐%, คัดกรอง SDQ ครบ ๑๐๐%, นักเรียนยากจนพิเศษได้รับทุน กสศ. ครบ ๑๐๐%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เข้าใจสภาพความเป็นอยู่และปัญหาของนักเรียนรายบุคคล สามารถช่วยเหลือนักเรียนกลุ่มเสี่ยงได้อย่างทันท่วงที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แบบบันทึกการเยี่ยมบ้าน, ภาพถ่ายการเยี่ยมบ้าน ม.๑, แบบประเมิน SDQ, เอกสารรับรองทุนเสมอภาค กสศ.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๒.๓ ปฏิบัติงานวิชาการและงานอื่นของสถานศึกษา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๑) หัวหน้าฝ่าย ICT: ดูแลเครือข่าย LAN/Wi-Fi ความพร้อม ๙๘.๕%, ดูแลห้องคอมพิวเตอร์, พัฒนาเว็บไซต์โรงเรียน</w:t>
              <w:br/>
              <w:t>๒) ฝ่ายบริหารทั่วไป: ดูแลระบบ OBEC Asset เฉพาะ "อาคารเรียน"</w:t>
              <w:br/>
              <w:t>๓) งานประชาสัมพันธ์/วิดีโอ: ถ่ายภาพนิ่ง วิดีโอ โดรน แอดมินเพจ Facebook</w:t>
              <w:br/>
              <w:t>๔) งานโสตทัศนูปกรณ์: ดูแลระบบเครื่องเสียงหน้าเสาธงและงานพิธีการ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เครือข่ายโรงเรียนพร้อมใช้งาน ๙๘.๕%, บันทึกข้อมูล OBEC Asset อาคารเรียนครบ ๑๐๐%, สื่อวิดีโอประชาสัมพันธ์กว่า ๑๒ ชิ้น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ระบบเทคโนโลยีและกายภาพของสถานศึกษามีความพร้อมสนับสนุนการเรียนรู้ ภาพลักษณ์องค์กรได้รับการเผยแพร่อย่างมืออาชีพ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คำสั่งมอบหมายงาน, บันทึกระบบ OBEC Asset อาคารเรียน, ลิงก์เว็บไซต์และเพจโรงเรียน, แฟ้มภาพงานประชาสัมพันธ์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๒.๔ การประสานความร่วมมือกับผู้ปกครอง/เครือข่าย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รับผิดชอบโครงการสัมพันธ์ชุมชน ดำเนินการจัดประชุมผู้ปกครอง ภาคเรียนที่ ๑/๒๕๖๙ (๖ พ.ค. ๖๙) มีผู้ปกครองเข้าร่วม ๘๐ คน, เข้าร่วมการประชุมคณะกรรมการสถานศึกษาขั้นพื้นฐาน ๒ ครั้ง (๒๐ ม.ค. ๖๙ และ ๑๘ มิ.ย. ๖๙), สร้างเครือข่ายสื่อสารผ่าน LINE กลุ่ม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ผู้ปกครองเข้าร่วมประชุม ๘๐ คน (๑๐๐%), ผลการประเมินความพึงพอใจระดับ "มากขึ้นไป" ร้อยละ ๑๐๐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เกิดความร่วมมืออันดีระหว่างบ้าน โรงเรียน และชุมชนในการสนับสนุนการศึกษาและพัฒนาผู้เรียนร่วมกันอย่างยั่งยืน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รายงานโครงการสัมพันธ์ชุมชน, แบบลงทะเบียนผู้ปกครอง, แบบสอบถามความพึงพอใจ, รายงานการประชุมคณะกรรมการสถานศึกษา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ด้านที่ ๓ : ด้านการพัฒนาตนเองและวิชาชีพ (๓ ตัวชี้วัด)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การปฏิบัติงานจริง (เนื้อหาเชิงลึก)</w:t>
            </w:r>
          </w:p>
        </w:tc>
        <w:tc>
          <w:tcPr>
            <w:tcW w:type="dxa" w:w="158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ผลลัพธ์เชิงปริมาณ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ผลลัพธ์เชิงคุณภาพ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๓.๑ การพัฒนาตนเองอย่างเป็นระบบและต่อเนื่อง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จัดทำแผนพัฒนาตนเอง (ID Plan) ประจำปีงบประมาณ ๒๕๖๙ เข้ารับการพัฒนาตนเองในหลักสูตรที่สอดคล้องกับภารกิจ เช่น การอบรม AI สสวท. (ม.ต้น ๒๐ ชม. + ประถม ๘ ชม. รวม ๒๘ ชม.), AI for Teachers ๑๘ ชม., AI Learning Hub สพป.กพ.๒, อบรมเว็บไซต์ .sch.th THNIC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เข้ารับการอบรมรวมกว่า ๗๐ ชั่วโมง ได้รับวุฒิบัตรรับรองจากหน่วยงานระดับชาติ (สสวท., Microsoft, ETDA, THNIC)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มีความรู้และทักษะด้านปัญญาประดิษฐ์ (AI) การสร้างสื่อนวัตกรรม และการบริหารระบบเครือข่ายทันต่อการเปลี่ยนแปลง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แผน ID Plan ๒๕๖๙, วุฒิบัตร สสวท. ๒๘ ชม., วุฒิบัตร AI for Teachers ๑๘ ชม., วุฒิบัตร THNIC, ภาพการอบรม</w:t>
            </w:r>
          </w:p>
        </w:tc>
      </w:tr>
      <w:tr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๓.๒ มีส่วนร่วมในชุมชนการเรียนรู้ทางวิชาชีพ (PLC)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เข้าร่วมกิจกรรมชุมชนแห่งการเรียนรู้ทางวิชาชีพ (PLC) โรงเรียนบ้านคลองมดแดง ในกลุ่ม "Play and Learn" รวม ๑๓ ชั่วโมง ร่วมกับคณะครูในการวิเคราะห์สภาพปัญหาการใช้เมาส์ของนักเรียน ป.๑ ออกแบบกิจกรรม สังเกตการสอน และสะท้อนผลการสอน</w:t>
            </w:r>
          </w:p>
        </w:tc>
        <w:tc>
          <w:tcPr>
            <w:tcW w:type="dxa" w:w="158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มีชั่วโมง PLC รวม ๑๓ ชั่วโมง เข้าร่วมครบทุกวงรอบตามตารางกิจกรรมของโรงเรียน ร้อยละ ๑๐๐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ได้รับข้อคิดเห็นและข้อเสนอแนะเชิงวิชาการเพื่อนำมาปรับปรุงกิจกรรม Gamification และเครื่องมือวัดผลให้มีประสิทธิภาพสูงขึ้น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บันทึกการประชุม PLC กลุ่ม Play and Learn ๑๓ ชม., แผนการจัดการเรียนรู้ที่ผ่านการสะท้อนผล, ภาพถ่ายกิจกรรม PLC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๓.๓ การนำความรู้ความสามารถมาใช้พัฒนา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นำความรู้ด้าน AI, แพลตฟอร์ม Gamification, Canva, Code.org, Quizizz และกระบวนการ PLC มาพัฒนานวัตกรรมประเด็นท้าทายในวิชาวิทยาการคำนวณ ป.๑, นำไปใช้พัฒนาสื่อการสอนรายวิชาอื่นๆ, และฝึกซ้อมนักเรียนจนได้รับรางวัลเหรียญทองระดับเขตพื้นที่และระดับจังหวัด</w:t>
            </w:r>
          </w:p>
        </w:tc>
        <w:tc>
          <w:tcPr>
            <w:tcW w:type="dxa" w:w="158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สร้างนวัตกรรมเกมมิฟิเคชัน ๑ ระบบ, ผลิตสื่อดิจิทัล ๖๒ ชิ้น, ฝึกสอนนักเรียนคว้า ๗ รางวัลสำคัญในปี ๒๕๖๙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การจัดการเรียนรู้มีคุณภาพสูงขึ้น ผู้เรียนมีผลสัมฤทธิ์ดีขึ้น และสถานศึกษาได้รับการยอมรับในผลงานด้านเทคโนโลยี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รายงานประเด็นท้าทาย, โล่และเกียรติบัตรรางวัล ๗ รายการ, ผลงานนักเรียนที่ได้รับรางวัล, เว็บไซต์ E-Portfolio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ส่วนที่ ๒ รายงานผลการพัฒนางานที่เป็นประเด็นท้าทาย (Challenge Issue)</w:t>
      </w:r>
    </w:p>
    <w:p>
      <w:pPr>
        <w:spacing w:before="0" w:after="80"/>
      </w:pPr>
      <w:r>
        <w:rPr>
          <w:rFonts w:ascii="TH Sarabun New" w:hAnsi="TH Sarabun New" w:eastAsia="TH Sarabun New"/>
          <w:b/>
          <w:color w:val="8F1D2C"/>
          <w:sz w:val="34"/>
        </w:rPr>
        <w:t>เรื่อง การพัฒนาทักษะการใช้เมาส์ ๔ ด้าน ของนักเรียนชั้นประถมศึกษาปีที่ ๑ โดยใช้การจัดการเรียนรู้แบบ Active Learning ร่วมกับสื่อเกมการศึกษา (Gamification) บนระบบ Kru James Soncom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ผู้รายงาน : นายอนันตชัย เพ็ชรรี่ | กลุ่มเป้าหมาย : นักเรียนชั้นประถมศึกษาปีที่ ๑ ภาคเรียนที่ ๑ ปีการศึกษา ๒๕๖๙ จำนวน ๑๑ คน (ครบ ๑๐๐%)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๑. สภาพปัญหาและที่มาของประเด็นท้าทาย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จากการจัดการเรียนรู้วิชาวิทยาการคำนวณและเทคโนโลยี ชั้นประถมศึกษาปีที่ ๑ โรงเรียนบ้านคลองมดแดง พบว่า นักเรียนระดับชั้น ป.๑ ซึ่งมีจำนวน ๑๑ คน ส่วนใหญ่มีบริบทครอบครัวในพื้นที่ชนบทและไม่มีเครื่องคอมพิวเตอร์ใช้งานที่บ้าน ทำให้นักเรียนขาดความคุ้นเคยกับอุปกรณ์คอมพิวเตอร์ มีปัญหาด้านพัฒนาการกล้ามเนื้อมัดเล็ก (Fine Motor Skills) และการประสานสัมพันธ์ระหว่างสายตากับมือ (Hand-Eye Coordination) ส่งผลให้นักเรียนยังไม่สามารถควบคุมเมาส์ได้อย่างคล่องแคล่ว เช่น จับเมาส์เกร็ง, เคลื่อนตัวชี้เมาส์ไม่ตรงเป้าหมาย, คลิกซ้ายไม่ตรงจังหวะ, ดับเบิลคลิกช้าเกินไปจนกลายเป็นคลิกธรรมดา ๒ ครั้ง, ลากวัตถุแล้วหลุดระหว่างทาง (Drag &amp; Drop), และไม่คุ้นเคยกับการเลื่อนลูกกลิ้งเมาส์ (Scroll Wheel) ซึ่งเป็นอุปสรรคสำคัญต่อการเรียนรู้การเขียนโปรแกรมเบื้องต้น (Coding) และการใช้งานคอมพิวเตอร์ในระดับที่สูงขึ้น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ครูผู้สอนจึงได้ออกแบบนวัตกรรมโดยนำแนวคิดเกมมิฟิเคชัน (Gamification) ร่วมกับเทคนิคการสอนแบบ Active Learning และวงจร ADDIE Model ๕ ขั้นตอน มาสร้างเป็นชุดกิจกรรมการฝึกทักษะเมาส์ผ่านภารกิจเกมสะสมคะแนน ปลดล็อกด่าน และมอบเหรียญตราดิจิทัลบนระบบ Kru James Soncom เพื่อเปลี่ยนการฝึกฝนที่น่าเบื่อให้กลายเป็นกิจกรรมที่สนุกสนาน ท้าทาย และกระตุ้นให้เกิดการฝึกซ้ำอย่างต่อเนื่อง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๒. วิธีการดำเนินการพัฒนานวัตกรรม (ADDIE Model)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๑ Analysis (วิเคราะห์): วิเคราะห์มาตรฐานการเรียนรู้ ว ๔.๒ ตัวชี้วัด ป.๑/๔ และ ป.๑/๕ สำรวจความพร้อมและทดสอบทักษะพื้นฐานการใช้เมาส์ก่อนเรียน (Pre-test) ของนักเรียนทั้ง ๑๑ คน พบว่ามีคะแนนเฉลี่ยเพียง ๘.๐๙ คะแนน จากคะแนนเต็ม ๒๐ คะแนน (คิดเป็นร้อยละ ๔๐.๔๕)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๒ Design (ออกแบบ): ออกแบบแผนการจัดการเรียนรู้เชิงรุก (Active Learning) จำนวน ๔ แผน (แผนรายชั่วโมงที่ ๕ ถึง ๘ รวม ๒๐๐ นาที) โดยแบ่งทักษะออกเป็น ๔ ด้านหลัก ได้แก่ ๑) การจับเมาส์และเคลื่อนตัวชี้ ๒) การคลิกซ้ายและดับเบิลคลิก ๓) การกดค้างลากแล้ววาง (Drag &amp; Drop) และ ๔) การเลื่อนลูกกลิ้ง (Scroll Wheel) พร้อมออกแบบเกณฑ์ประเมินรูบริกส์ (Rubrics) ๓ ระดับ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๓ Development (พัฒนา): พัฒนาสื่อเกมบนแพลตฟอร์ม Kru James Soncom บูรณาการสื่อ Code.org Pre-reader, Poki Games และ Canva Games จัดทำใบงานฝึกปฏิบัติ และคู่มือกิจกรรมเกมมิฟิเคชัน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๔ Implement (นำไปใช้): นำแผนการจัดการเรียนรู้ไปจัดกิจกรรมจริงในห้องปฏิบัติการคอมพิวเตอร์ ครูทำหน้าที่เป็นโค้ชสาธิตทีละขั้นตอน ให้นักเรียนลงมือปฏิบัติรายบุคคล (๑ คนต่อ ๑ เครื่อง) และใช้เทคนิคเพื่อนช่วยเพื่อน (Peer Tutoring) โดยนักเรียนที่ทำภารกิจสำเร็จจะได้รับเหรียญตราและได้รับมอบหมายให้เป็นผู้ช่วยโค้ชแนะนำเพื่อน</w:t>
      </w:r>
    </w:p>
    <w:p>
      <w:pPr>
        <w:ind w:left="346" w:hanging="230"/>
      </w:pPr>
      <w:r>
        <w:rPr>
          <w:b/>
        </w:rPr>
        <w:t xml:space="preserve">• </w:t>
      </w:r>
      <w:r>
        <w:t>ขั้นที่ ๕ Evaluation (ประเมินผล): ทำการทดสอบหลังเรียน (Post-test) ประเมินทักษะปฏิบัติ ๔ ด้านตามเกณฑ์รูบริกส์ สังเกตพฤติกรรมการเรียนรู้ และนำผลการประเมินเข้าสู่กระบวนการแลกเปลี่ยนเรียนรู้ในกลุ่ม PLC Play and Learn</w:t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การเทียบเคียง ๔ เสาหลักระบบวิชาการดิจิทัล (Kru James Soncom Admin Portal)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  <w:color w:val="1E3A8A"/>
          <w:sz w:val="28"/>
        </w:rPr>
        <w:t>การดำเนินงานวิชาการและการจัดการเรียนรู้ทั้งหมด ได้รับการจัดเก็บและบริหารจัดการบนระบบสารสนเทศวิชาการ Kru James Soncom (https://krujamesoncom-website.vercel.app/admin) ซึ่งสามารถตรวจสอบร่องรอยหลักฐานเชิงประจักษ์ได้ ๔ ด้าน ดังนี้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</w:trPr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เสาหลักวิชาการ</w:t>
            </w:r>
          </w:p>
        </w:tc>
        <w:tc>
          <w:tcPr>
            <w:tcW w:type="dxa" w:w="288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โมดูลบนระบบ (Kru James Soncom Admin)</w:t>
            </w:r>
          </w:p>
        </w:tc>
        <w:tc>
          <w:tcPr>
            <w:tcW w:type="dxa" w:w="360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รายละเอียดและการนำไปใช้จริง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เชื่อมโยงตัวชี้วัด PA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๑. หลักสูตร (Curriculum)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curriculum.ts / CourseBuilder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โครงสร้างรายวิชาวิทยาการคำนวณ ว ๔.๒ ป.๑–ม.๓, คำอธิบายรายวิชา และแผนจัดเวลาเรียน ๒๕ คาบ/สัปดาห์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๑.๑</w:t>
            </w:r>
          </w:p>
        </w:tc>
      </w:tr>
      <w:tr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๒. แผนการสอน (Lesson Plans)</w:t>
            </w:r>
          </w:p>
        </w:tc>
        <w:tc>
          <w:tcPr>
            <w:tcW w:type="dxa" w:w="288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P1TechnologyPlan / CoursePlan5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แผน Active Learning ๔ แผนประเด็นท้าทาย ป.๑ (แผน ๕–๘ รวม ๒๐๐ นาที) พร้อมสื่อสไลด์และใบงานดิจิทัล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๑.๒, ๑.๔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๓. บันทึกหลังแผน (Post-Lesson)</w:t>
            </w:r>
          </w:p>
        </w:tc>
        <w:tc>
          <w:tcPr>
            <w:tcW w:type="dxa" w:w="288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lessonRecordService / QuickAttendance</w:t>
            </w:r>
          </w:p>
        </w:tc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บันทึกผลการสอน K-P-A รายชั่วโมง, เช็คชื่อ Real-time, บันทึกจุดเด่น ปัญหา และแนวทางแก้ไข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๑.๓, ๑.๗</w:t>
            </w:r>
          </w:p>
        </w:tc>
      </w:tr>
      <w:tr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๔. ผลการเรียน &amp; ปพ.๕</w:t>
            </w:r>
          </w:p>
        </w:tc>
        <w:tc>
          <w:tcPr>
            <w:tcW w:type="dxa" w:w="288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GradeBook / OfficialPp5PrintLayout</w:t>
            </w:r>
          </w:p>
        </w:tc>
        <w:tc>
          <w:tcPr>
            <w:tcW w:type="dxa" w:w="360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ระบบสมุดคะแนน K-P-A, บัญชีคะแนนรูบริกส์ ๔ ด้าน ป.๑ (๑๑ คน) และออกเอกสารทางการ ปพ.๕ ดิจิทัล (PDF/Excel)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ตัวชี้วัด ๑.๕, ๒.๑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๓. ผลลัพธ์การพัฒนาที่เป็นประเด็นท้าทาย (ผลลัพธ์เชิงประจักษ์)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๑) ผลลัพธ์เชิงปริมาณ (Quantitative Results) :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จากการประเมินผลสัมฤทธิ์ทักษะปฏิบัติการใช้เมาส์ ๔ ด้าน (คะแนนเต็ม ๒๐ คะแนน : ทักษะละ ๕ คะแนน) ของนักเรียนชั้นประถมศึกษาปีที่ ๑ จำนวน ๑๑ คน เปรียบเทียบระหว่างก่อนเรียน (Pre-test) และหลังเรียน (Post-test) ปรากฏผลดังตารางสรุปต่อไปนี้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316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ตัวชี้วัดความสำเร็จทางสถิติ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 (Pre-test)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 (Post-test)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ความก้าวหน้า (Gain)</w:t>
            </w:r>
          </w:p>
        </w:tc>
        <w:tc>
          <w:tcPr>
            <w:tcW w:type="dxa" w:w="25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ผลการทดสอบสถิติ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คะแนนเฉลี่ยรวม (Mean / ๒๐)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๘.๐๙ คะแนน (๔๐.๔๕%)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๑๗.๕๕ คะแนน (๘๗.๗๓%)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+๙.๔๕ คะแนน (+๔๗.๒๗%)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คะแนนเพิ่มขึ้นอย่างก้าวกระโดด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ส่วนเบี่ยงเบนมาตรฐาน (S.D.)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๑.๓๐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๑.๗๕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๐.๘๒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คะแนนเกาะกลุ่มและมีความคงที่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ร้อยละของผู้ผ่านเกณฑ์ (&gt;=๖๐%)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 คน (๑๐๐.๐๐%)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๑๐๐.๐๐%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บรรลุเป้าหมาย PA (เกินกว่า ๘๐%)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ระดับคุณภาพดีเยี่ยม (๑๖-๒๐ คะแนน)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๙ คน (๘๑.๘๒%)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๘๑.๘๒%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ผู้เรียนส่วนใหญ่ทำได้ด้วยตนเอง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ระดับคุณภาพดี (๑๔-๑๕ คะแนน)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๐ คน (๐.๐๐%)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 คน (๑๘.๑๘%)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เพิ่มขึ้น ๑๘.๑๘%</w:t>
            </w:r>
          </w:p>
        </w:tc>
        <w:tc>
          <w:tcPr>
            <w:tcW w:type="dxa" w:w="25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ทำได้ดีเมื่อได้รับคำชี้แนะ</w:t>
            </w:r>
          </w:p>
        </w:tc>
      </w:tr>
      <w:tr>
        <w:tc>
          <w:tcPr>
            <w:tcW w:type="dxa" w:w="316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การทดสอบความแตกต่าง (Paired t-test)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-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t = ๓๘.๒๓*, df = ๑๐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p &lt; .๐๐๑</w:t>
            </w:r>
          </w:p>
        </w:tc>
        <w:tc>
          <w:tcPr>
            <w:tcW w:type="dxa" w:w="25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หลังเรียนสูงกว่าก่อนเรียนอย่างมีนัยสำคัญที่ .๐๑</w:t>
            </w:r>
          </w:p>
        </w:tc>
      </w:tr>
    </w:tbl>
    <w:p>
      <w:pPr>
        <w:spacing w:after="40"/>
      </w:pPr>
    </w:p>
    <w:p>
      <w:pPr>
        <w:spacing w:before="120" w:after="80"/>
      </w:pPr>
      <w:r>
        <w:rPr>
          <w:rFonts w:ascii="TH Sarabun New" w:hAnsi="TH Sarabun New" w:eastAsia="TH Sarabun New"/>
          <w:b/>
          <w:color w:val="8F1D2C"/>
          <w:sz w:val="30"/>
        </w:rPr>
        <w:t>ตารางแจกแจงผลการประเมินทักษะการใช้เมาส์ ๔ ด้าน รายบุคคล (นักเรียนชั้น ป.๑ ครบ ๑๑ คน) 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  <w:gridCol w:w="988"/>
      </w:tblGrid>
      <w:tr>
        <w:trPr>
          <w:tblHeader w:val="true"/>
        </w:trPr>
        <w:tc>
          <w:tcPr>
            <w:tcW w:type="dxa" w:w="57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ที่</w:t>
            </w:r>
          </w:p>
        </w:tc>
        <w:tc>
          <w:tcPr>
            <w:tcW w:type="dxa" w:w="33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ชื่อ - นามสกุล นักเรียน ป.๑</w:t>
            </w:r>
          </w:p>
        </w:tc>
        <w:tc>
          <w:tcPr>
            <w:tcW w:type="dxa" w:w="100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ก่อนเรียน (๒๐)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คลิก (๕)</w:t>
            </w:r>
          </w:p>
        </w:tc>
        <w:tc>
          <w:tcPr>
            <w:tcW w:type="dxa" w:w="936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ดับเบิลคลิก (๕)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ลากวาง (๕)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ลูกกลิ้ง (๕)</w:t>
            </w:r>
          </w:p>
        </w:tc>
        <w:tc>
          <w:tcPr>
            <w:tcW w:type="dxa" w:w="100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หลังเรียน (๒๐)</w:t>
            </w:r>
          </w:p>
        </w:tc>
        <w:tc>
          <w:tcPr>
            <w:tcW w:type="dxa" w:w="79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ผลต่าง</w:t>
            </w:r>
          </w:p>
        </w:tc>
        <w:tc>
          <w:tcPr>
            <w:tcW w:type="dxa" w:w="151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ระดับคุณภาพ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ด.ช.ณัฐพัฒน์ จันทร์สิงห์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ด.ช.ระพีพัฒน์ เลิกนอก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ด.ช.วงศกร เลิกนอก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+๙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ด.ช.ณฐพงศ์ พวงมาลี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+๙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ด.ช.เชาวลิต แสงทองศรี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๑๖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(๘๐%)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ด.ช.กมลโชค ปู่วาคี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๑๙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ด.ช.สิษฐ์กัณฑ์ แสงทองศรี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+๘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 (๗๕%)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ด.ช.ชลธร ศรีสุข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๒๐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(๑๐๐%)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๙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ด.ช.อนาวิล พลอยประดับ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(๙๐%)</w:t>
            </w:r>
          </w:p>
        </w:tc>
      </w:tr>
      <w:tr>
        <w:tc>
          <w:tcPr>
            <w:tcW w:type="dxa" w:w="57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33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ด.ช.ภพธร กะวันทา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936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100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๑๕</w:t>
            </w:r>
          </w:p>
        </w:tc>
        <w:tc>
          <w:tcPr>
            <w:tcW w:type="dxa" w:w="79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+๘</w:t>
            </w:r>
          </w:p>
        </w:tc>
        <w:tc>
          <w:tcPr>
            <w:tcW w:type="dxa" w:w="151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ดี (๗๕%)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๑๑</w:t>
            </w:r>
          </w:p>
        </w:tc>
        <w:tc>
          <w:tcPr>
            <w:tcW w:type="dxa" w:w="33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ด.ญ.สุภัสสรา เอี่ยมพงษ์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๑๐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936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100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๒๐</w:t>
            </w:r>
          </w:p>
        </w:tc>
        <w:tc>
          <w:tcPr>
            <w:tcW w:type="dxa" w:w="79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+๑๐</w:t>
            </w:r>
          </w:p>
        </w:tc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ดีเยี่ยม (๑๐๐%)</w:t>
            </w:r>
          </w:p>
        </w:tc>
      </w:tr>
    </w:tbl>
    <w:p>
      <w:pPr>
        <w:spacing w:after="40"/>
      </w:pPr>
    </w:p>
    <w:p>
      <w:pPr>
        <w:spacing w:before="0" w:after="80"/>
      </w:pPr>
      <w:r>
        <w:rPr>
          <w:rFonts w:ascii="TH Sarabun New" w:hAnsi="TH Sarabun New" w:eastAsia="TH Sarabun New"/>
          <w:b/>
          <w:color w:val="1E3A8A"/>
          <w:sz w:val="28"/>
        </w:rPr>
        <w:t>สรุปผลการประเมิน : นักเรียนชั้นประถมศึกษาปีที่ ๑ ทั้ง ๑๑ คน (๑๐๐%) มีคะแนนหลังเรียนสูงขึ้นทุกคน และผ่านเกณฑ์การประเมินทักษะการใช้เมาส์ระดับดีขึ้นไปครบทุกคน โดยอยู่ในระดับ "ดีเยี่ยม" ๙ คน (ร้อยละ ๘๑.๘๒) และระดับ "ดี" ๒ คน (ร้อยละ ๑๘.๑๘) บรรลุตามเป้าหมายของข้อตกลงในการพัฒนางาน (PA) อย่างสมบูรณ์</w:t>
      </w:r>
    </w:p>
    <w:p>
      <w:pPr>
        <w:spacing w:before="120" w:after="80"/>
      </w:pPr>
      <w:r>
        <w:rPr>
          <w:rFonts w:ascii="TH Sarabun New" w:hAnsi="TH Sarabun New" w:eastAsia="TH Sarabun New"/>
          <w:b/>
          <w:sz w:val="30"/>
        </w:rPr>
        <w:t>๒) ผลลัพธ์เชิงคุณภาพ (Qualitative Results) :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ผู้เรียนมีทักษะความคล่องแคล่วในการจับเมาส์อย่างถูกสุขลักษณะ ไม่เกร็งกล้ามเนื้อมือ สามารถเคลื่อนตัวชี้เมาส์ไปยังเป้าหมายได้อย่างแม่นยำ และประสานสัมพันธ์ระหว่างสายตากับมือได้อย่างมีประสิทธิภาพ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ผู้เรียนมีความมั่นใจในการใช้เครื่องคอมพิวเตอร์ กล้าทดลองแก้ไขปัญหาด้วยตนเอง มีสมาธิในการปฏิบัติกิจกรรมยาวนานขึ้น และมีเจตคติที่ดี สนุกสนานต่อการเรียนวิชาวิทยาการคำนวณ</w:t>
      </w:r>
    </w:p>
    <w:p>
      <w:pPr>
        <w:ind w:left="346" w:hanging="230"/>
      </w:pPr>
      <w:r>
        <w:rPr>
          <w:b/>
        </w:rPr>
        <w:t xml:space="preserve">• </w:t>
      </w:r>
      <w:r>
        <w:t>ผู้เรียนมีวินัยและจิตสาธารณะ รู้จักการปฏิบัติตามกฎระเบียบของห้องคอมพิวเตอร์ ดูแลรักษาอุปกรณ์อย่างทะนุถนอม และช่วยเหลือเกื้อกูลเพื่อนร่วมชั้นในลักษณะเพื่อนช่วยเพื่อน (Peer Tutoring)</w:t>
      </w: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ตารางสรุปผลงานและรางวัลรอบปีงบประมาณ ๒๕๖๙ (๗ รายการจริง)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รายการรางวัลและผลงานแห่งความภาคภูมิใจที่เกิดขึ้นในรอบปีงบประมาณ พ.ศ. ๒๕๖๙ (๑ ตุลาคม ๒๕๖๘ ถึง ๓๐ กันยายน ๒๕๖๙) ซึ่งสะท้อนถึงการปฏิบัติงานที่มีประสิทธิภาพและการพัฒนาคุณภาพการศึกษาอย่างเป็นรูปธรรม ดังนี้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2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388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ชื่อผลงาน / รางวัลที่ได้รับ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ระดับรางวัล / สถานะ</w:t>
            </w:r>
          </w:p>
        </w:tc>
        <w:tc>
          <w:tcPr>
            <w:tcW w:type="dxa" w:w="216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หน่วยงานผู้มอบรางวัล</w:t>
            </w:r>
          </w:p>
        </w:tc>
        <w:tc>
          <w:tcPr>
            <w:tcW w:type="dxa" w:w="1728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วัน/เดือน/ปี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ชนะเลิศระดับเหรียญทอง การประกวดคลิปสั้น The School CEO : คลิปสั้นปั้นธุรกิจ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ชนะเลิศ เหรียญทอง (พร้อมโล่เกียรติยศ)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สพฐ. ร่วมกับ ภาคีเครือข่าย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 ส.ค. ๖๙ / รับมอบโล่ ๓ ก.ย. 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Science Show ระดับชั้น ป.๔–ป.๖ งานศิลปหัตถกรรมนักเรียน ครั้งที่ ๗๔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(ครูผู้ฝึกซ้อม)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กลุ่มโรงเรียนคลองสวนหมาก สพป.กำแพงเพชร เขต ๒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ปีการศึกษา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การแข่งขันการสร้างสิ่งของเครื่องใช้ด้วยโปรแกรมคอมพิวเตอร์ ระดับ ม.ต้น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รางวัลเหรียญทอง (ครูผู้ฝึกสอน)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งานศิลปหัตถกรรมนักเรียน ครั้งที่ ๗๔ สพป.กำแพงเพชร เขต ๒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ปีการศึกษา ๒๕๖๙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รางวัลรองชนะเลิศอันดับ ๒ การประกวดภาพถ่ายต่อต้านการทุจริต "ราคาของการถูกลืม"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รองชนะเลิศอันดับ ๒ (คุณภาพระดับดีเยี่ยม)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โครงการโรงเรียนสุจริต สพป.กำแพงเพชร เขต ๒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รางวัลอันดับ ๕ การประกวดภาพยนตร์สั้นต่อต้านการทุจริต "The False Goal (ประตูที่ถูกล็อก)"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รางวัลอันดับ ๕ (ครูที่ปรึกษา/ตัดต่อ)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โครงการโรงเรียนสุจริต สพป.กำแพงเพชร เขต ๒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388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รางวัลชมเชย การประกวดคลิปวิดีโอส่งเสริมสิ่งแวดล้อม "Green Culture : Caring for Our Common Home"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รางวัลชมเชยระดับประเทศ (คลิปสั้นยอดเยี่ยม)</w:t>
            </w:r>
          </w:p>
        </w:tc>
        <w:tc>
          <w:tcPr>
            <w:tcW w:type="dxa" w:w="216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เครือข่ายสิ่งแวดล้อม Green Culture สพฐ.</w:t>
            </w:r>
          </w:p>
        </w:tc>
        <w:tc>
          <w:tcPr>
            <w:tcW w:type="dxa" w:w="1728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ปีงบประมาณ ๒๕๖๙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๗</w:t>
            </w:r>
          </w:p>
        </w:tc>
        <w:tc>
          <w:tcPr>
            <w:tcW w:type="dxa" w:w="388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ครูผู้ฝึกสอนนักเรียนการประกวดสร้างสื่อดิจิทัลด้วยปัญญาประดิษฐ์ (AI) ระดับชั้น ม.๑–ม.๓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เกียรติบัตรครูผู้ฝึกสอน (เข้าร่วมประกวด)</w:t>
            </w:r>
          </w:p>
        </w:tc>
        <w:tc>
          <w:tcPr>
            <w:tcW w:type="dxa" w:w="216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องค์การบริหารส่วนจังหวัดกำแพงเพชร (อบจ.กพ.)</w:t>
            </w:r>
          </w:p>
        </w:tc>
        <w:tc>
          <w:tcPr>
            <w:tcW w:type="dxa" w:w="1728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๒๖ มิถุนายน ๒๕๖๙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34"/>
        </w:rPr>
        <w:t>สรุปการพัฒนาตนเองและวิชาชีพรอบปีงบประมาณ ๒๕๖๙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76"/>
        <w:gridCol w:w="1976"/>
        <w:gridCol w:w="1976"/>
        <w:gridCol w:w="1976"/>
        <w:gridCol w:w="1976"/>
      </w:tblGrid>
      <w:tr>
        <w:trPr>
          <w:tblHeader w:val="true"/>
        </w:trPr>
        <w:tc>
          <w:tcPr>
            <w:tcW w:type="dxa" w:w="72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ลำดับ</w:t>
            </w:r>
          </w:p>
        </w:tc>
        <w:tc>
          <w:tcPr>
            <w:tcW w:type="dxa" w:w="403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หลักสูตร / กิจกรรมการพัฒนาวิชาชีพ</w:t>
            </w:r>
          </w:p>
        </w:tc>
        <w:tc>
          <w:tcPr>
            <w:tcW w:type="dxa" w:w="1440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จำนวนชั่วโมง</w:t>
            </w:r>
          </w:p>
        </w:tc>
        <w:tc>
          <w:tcPr>
            <w:tcW w:type="dxa" w:w="2304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หน่วยงานผู้จัด</w:t>
            </w:r>
          </w:p>
        </w:tc>
        <w:tc>
          <w:tcPr>
            <w:tcW w:type="dxa" w:w="1872"/>
            <w:shd w:fill="8F1D2C"/>
            <w:vAlign w:val="center"/>
          </w:tcPr>
          <w:p>
            <w:r>
              <w:rPr>
                <w:b/>
                <w:color w:val="FFFFFF"/>
                <w:sz w:val="28"/>
              </w:rPr>
              <w:t>หลักฐานอ้างอิง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การจัดการเรียนรู้ปัญญาประดิษฐ์ (AI) ระดับมัธยมศึกษาตอนต้น (ม.๑–๓)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๒๐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สสวท. (IPST Thailand)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สสวท.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๒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การจัดการเรียนรู้ปัญญาประดิษฐ์ (AI) ระดับประถมศึกษา (ป.๔–๖)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๘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สสวท. (IPST Thailand)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วุฒิบัตร สสวท.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๓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หลักสูตร AI for Teachers การประยุกต์ใช้ AI ในการจัดการเรียนรู้สำหรับครูยุคใหม่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๑๘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สสวท. ร่วมกับ Microsoft และ ETDA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AI for Teachers (๑๕ ต.ค. ๖๘)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๔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การอบรมเชิงปฏิบัติการแลกเปลี่ยนเรียนรู้ AI Learning Hub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สพป.กำแพงเพชร เขต ๒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เกียรติบัตร (๗ มิ.ย. ๖๙)</w:t>
            </w:r>
          </w:p>
        </w:tc>
      </w:tr>
      <w:tr>
        <w:tc>
          <w:tcPr>
            <w:tcW w:type="dxa" w:w="72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๕</w:t>
            </w:r>
          </w:p>
        </w:tc>
        <w:tc>
          <w:tcPr>
            <w:tcW w:type="dxa" w:w="403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การอบรมเชิงปฏิบัติการพัฒนาเว็บไซต์สถานศึกษา โดเมน .th (.sch.th) สู่สากล</w:t>
            </w:r>
          </w:p>
        </w:tc>
        <w:tc>
          <w:tcPr>
            <w:tcW w:type="dxa" w:w="1440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๑๖ ชั่วโมง</w:t>
            </w:r>
          </w:p>
        </w:tc>
        <w:tc>
          <w:tcPr>
            <w:tcW w:type="dxa" w:w="2304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มูลนิธิศูนย์สารสนเทศเครือข่ายไทย (THNIC)</w:t>
            </w:r>
          </w:p>
        </w:tc>
        <w:tc>
          <w:tcPr>
            <w:tcW w:type="dxa" w:w="1872"/>
            <w:vAlign w:val="center"/>
          </w:tcPr>
          <w:p>
            <w:pPr>
              <w:spacing w:after="40" w:before="40"/>
            </w:pPr>
            <w:r>
              <w:rPr>
                <w:sz w:val="26"/>
              </w:rPr>
              <w:t>วุฒิบัตร (๓๐–๓๑ พ.ค. ๖๙)</w:t>
            </w:r>
          </w:p>
        </w:tc>
      </w:tr>
      <w:tr>
        <w:tc>
          <w:tcPr>
            <w:tcW w:type="dxa" w:w="72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๖</w:t>
            </w:r>
          </w:p>
        </w:tc>
        <w:tc>
          <w:tcPr>
            <w:tcW w:type="dxa" w:w="403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ชุมชนแห่งการเรียนรู้ทางวิชาชีพ (PLC) กลุ่ม "Play and Learn" เพื่อแก้ปัญหาทักษะเมาส์ ป.๑</w:t>
            </w:r>
          </w:p>
        </w:tc>
        <w:tc>
          <w:tcPr>
            <w:tcW w:type="dxa" w:w="1440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๑๓ ชั่วโมง</w:t>
            </w:r>
          </w:p>
        </w:tc>
        <w:tc>
          <w:tcPr>
            <w:tcW w:type="dxa" w:w="2304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โรงเรียนบ้านคลองมดแดง</w:t>
            </w:r>
          </w:p>
        </w:tc>
        <w:tc>
          <w:tcPr>
            <w:tcW w:type="dxa" w:w="1872"/>
            <w:vAlign w:val="center"/>
            <w:shd w:fill="F8EEF0"/>
          </w:tcPr>
          <w:p>
            <w:pPr>
              <w:spacing w:after="40" w:before="40"/>
            </w:pPr>
            <w:r>
              <w:rPr>
                <w:sz w:val="26"/>
              </w:rPr>
              <w:t>บันทึก PLC รวม ๑๓ ชั่วโมง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160" w:after="120"/>
      </w:pPr>
      <w:r>
        <w:rPr>
          <w:rFonts w:ascii="TH Sarabun New" w:hAnsi="TH Sarabun New" w:eastAsia="TH Sarabun New"/>
          <w:b/>
          <w:color w:val="8F1D2C"/>
          <w:sz w:val="40"/>
        </w:rPr>
        <w:t>การรับรองผลการปฏิบัติงานตามข้อตกลงในการพัฒนางาน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ข้าพเจ้าขอรับรองว่า ข้อมูล ข้อความ สถิติ ผลการประเมิน และหลักฐานร่องรอยการปฏิบัติงานที่ปรากฏในรายงานผลการปฏิบัติงานตามข้อตกลงในการพัฒนางาน (PA) ฉบับนี้ เป็นความจริงทุกประการ และเกิดจากการปฏิบัติหน้าที่ราชการด้วยความมุ่งมั่น ตั้งใจ เพื่อพัฒนาคุณภาพการจัดการเรียนรู้และพัฒนาคุณภาพผู้เรียนอย่างแท้จริง</w:t>
      </w:r>
    </w:p>
    <w:p>
      <w:pPr>
        <w:spacing w:before="72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ลงชื่อ ............................................................................ ผู้รายงาน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/>
          <w:sz w:val="32"/>
        </w:rPr>
        <w:t>(นายอนันตชัย เพ็ชรรี่)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ตำแหน่ง ครู อันดับ คศ.๑ โรงเรียนบ้านคลองมดแดง</w:t>
      </w:r>
    </w:p>
    <w:p>
      <w:pPr>
        <w:spacing w:before="80" w:after="600"/>
        <w:jc w:val="center"/>
      </w:pPr>
      <w:r>
        <w:rPr>
          <w:rFonts w:ascii="TH Sarabun New" w:hAnsi="TH Sarabun New" w:eastAsia="TH Sarabun New"/>
          <w:b w:val="0"/>
          <w:sz w:val="30"/>
        </w:rPr>
        <w:t>วันที่ ......... เดือน ......................... พ.ศ. .................</w:t>
      </w:r>
    </w:p>
    <w:p>
      <w:pPr>
        <w:spacing w:before="400" w:after="80"/>
      </w:pPr>
      <w:r>
        <w:rPr>
          <w:rFonts w:ascii="TH Sarabun New" w:hAnsi="TH Sarabun New" w:eastAsia="TH Sarabun New"/>
          <w:b/>
          <w:sz w:val="34"/>
        </w:rPr>
        <w:t>ความเห็นชอบและการรับรองของผู้อำนวยการสถานศึกษา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ได้ตรวจสอบรายงานผลการปฏิบัติงานตามข้อตกลงในการพัฒนางาน (PA) ประจำปีงบประมาณ พ.ศ. ๒๕๖๙ ของ นายอนันตชัย เพ็ชรรี่ แล้ว ขอรับรองว่า ข้อมูล ภาระงาน ผลการประเมิน ๓ ด้าน ๑๕ ตัวชี้วัด และผลลัพธ์การพัฒนาตามประเด็นท้าทาย ถูกต้อง ตรงตามสภาพการปฏิบัติงานจริง และเป็นไปตามเกณฑ์ที่ ก.ค.ศ. กำหนดทุกประการ</w:t>
      </w:r>
    </w:p>
    <w:p>
      <w:pPr>
        <w:spacing w:before="0" w:after="80"/>
      </w:pPr>
      <w:r>
        <w:rPr>
          <w:rFonts w:ascii="TH Sarabun New" w:hAnsi="TH Sarabun New" w:eastAsia="TH Sarabun New"/>
          <w:b w:val="0"/>
        </w:rPr>
        <w:t>..............................................................................................................................................................................................</w:t>
      </w:r>
    </w:p>
    <w:p>
      <w:pPr>
        <w:spacing w:before="720" w:after="80"/>
        <w:jc w:val="center"/>
      </w:pPr>
      <w:r>
        <w:rPr>
          <w:rFonts w:ascii="TH Sarabun New" w:hAnsi="TH Sarabun New" w:eastAsia="TH Sarabun New"/>
          <w:b w:val="0"/>
          <w:sz w:val="32"/>
        </w:rPr>
        <w:t>ลงชื่อ ............................................................................ ผู้ประเมิน / ผู้รับรอง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/>
          <w:sz w:val="32"/>
        </w:rPr>
        <w:t>(นายปรัชญา ปรางค์ชัยภูมิ)</w:t>
      </w:r>
    </w:p>
    <w:p>
      <w:pPr>
        <w:spacing w:before="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ตำแหน่ง ผู้อำนวยการโรงเรียนบ้านคลองมดแดง</w:t>
      </w:r>
    </w:p>
    <w:p>
      <w:pPr>
        <w:spacing w:before="80" w:after="80"/>
        <w:jc w:val="center"/>
      </w:pPr>
      <w:r>
        <w:rPr>
          <w:rFonts w:ascii="TH Sarabun New" w:hAnsi="TH Sarabun New" w:eastAsia="TH Sarabun New"/>
          <w:b w:val="0"/>
          <w:sz w:val="30"/>
        </w:rPr>
        <w:t>วันที่ ......... เดือน ......................... พ.ศ. .................</w:t>
      </w:r>
    </w:p>
    <w:sectPr w:rsidR="00FC693F" w:rsidRPr="0006063C" w:rsidSect="00034616">
      <w:footerReference w:type="default" r:id="rId10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แบบรายงานผลการพัฒนางานตามข้อตกลง (PA) รอบปีงบประมาณ ๒๕๖๙ | นายอนันตชัย เพ็ชรรี่ ครู คศ.๑ | หน้า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 New" w:hAnsi="TH Sarabun New" w:eastAsia="TH Sarabun New"/>
      <w:sz w:val="3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รายงานผลการพัฒนางาน PA 2569 นายอนันตชัย เพ็ชรรี่</dc:title>
  <dc:subject/>
  <dc:creator>นายอนันตชัย เพ็ชรรี่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