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รายงานผลการปฏิบัติงานตามข้อตกลงในการพัฒนางาน</w:t>
      </w:r>
    </w:p>
    <w:p>
      <w:pPr>
        <w:spacing w:before="0" w:after="360"/>
        <w:jc w:val="center"/>
      </w:pPr>
      <w:r>
        <w:rPr>
          <w:rFonts w:ascii="TH Sarabun New" w:hAnsi="TH Sarabun New" w:eastAsia="TH Sarabun New"/>
          <w:b/>
          <w:color w:val="8F1D2C"/>
          <w:sz w:val="64"/>
        </w:rPr>
        <w:t>(PA)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40"/>
        </w:rPr>
        <w:t>สำหรับข้าราชการครูและบุคลากรทางการศึกษา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40"/>
        </w:rPr>
        <w:t>ตำแหน่ง ครู  วิทยฐานะ ไม่มี</w:t>
      </w:r>
    </w:p>
    <w:p>
      <w:pPr>
        <w:spacing w:before="440" w:after="100"/>
        <w:jc w:val="center"/>
      </w:pPr>
      <w:r>
        <w:rPr>
          <w:rFonts w:ascii="TH Sarabun New" w:hAnsi="TH Sarabun New" w:eastAsia="TH Sarabun New"/>
          <w:b/>
          <w:color w:val="8F1D2C"/>
          <w:sz w:val="44"/>
        </w:rPr>
        <w:t>รอบปีงบประมาณ พ.ศ. 2569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ระหว่างวันที่ 1 ตุลาคม พ.ศ. 2568 ถึงวันที่ 30 กันยายน พ.ศ. 2569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989734"/>
            <wp:docPr id="1" name="Picture 1" descr="ภาพครูอนันตชัย เพ็ชรรี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รูปโปรไฟล์ครูเจมส์_เสื้อสูทแดง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98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  <w:jc w:val="center"/>
      </w:pPr>
      <w:r>
        <w:rPr>
          <w:rFonts w:ascii="TH Sarabun New" w:hAnsi="TH Sarabun New" w:eastAsia="TH Sarabun New"/>
          <w:b/>
          <w:color w:val="8F1D2C"/>
          <w:sz w:val="52"/>
        </w:rPr>
        <w:t>นายอนันตชัย เพ็ชรรี่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6"/>
        </w:rPr>
        <w:t>ตำแหน่ง ครู อันดับ คศ.1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42"/>
        </w:rPr>
        <w:t>โรงเรียนบ้านคลองมดแดง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สำนักงานเขตพื้นที่การศึกษาประถมศึกษากำแพงเพชร เขต 2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คำนำ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รายงานผลการปฏิบัติงานตามข้อตกลงในการพัฒนางานฉบับนี้ จัดทำขึ้นเพื่อสรุปผลการปฏิบัติงานของนายอนันตชัย เพ็ชรรี่ ตำแหน่งครู โรงเรียนบ้านคลองมดแดง ในรอบปีงบประมาณ พ.ศ. 2569 ตามมาตรฐานตำแหน่งครูและประเด็นท้าทายที่ได้ตกลงไว้กับสถานศึกษา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เนื้อหานำเสนอภาระงาน ผลการปฏิบัติงาน 3 ด้าน ผลลัพธ์การเรียนรู้ของผู้เรียนจากนวัตกรรมเกมมิฟิเคชัน และรายการหลักฐานที่เชื่อมโยงกับการประเมิน เพื่อให้คณะกรรมการตรวจสอบได้สะดวก ครบถ้วน และเป็นไปตามสภาพการปฏิบัติงานจริง</w:t>
      </w:r>
    </w:p>
    <w:p>
      <w:pPr>
        <w:spacing w:before="560" w:after="100"/>
        <w:jc w:val="right"/>
      </w:pPr>
      <w:r>
        <w:rPr>
          <w:rFonts w:ascii="TH Sarabun New" w:hAnsi="TH Sarabun New" w:eastAsia="TH Sarabun New"/>
          <w:b/>
          <w:sz w:val="32"/>
        </w:rPr>
        <w:t>ผู้รายงาน</w:t>
      </w:r>
    </w:p>
    <w:p>
      <w:pPr>
        <w:spacing w:before="0" w:after="100"/>
        <w:jc w:val="right"/>
      </w:pPr>
      <w:r>
        <w:rPr>
          <w:rFonts w:ascii="TH Sarabun New" w:hAnsi="TH Sarabun New" w:eastAsia="TH Sarabun New"/>
          <w:b/>
          <w:sz w:val="32"/>
        </w:rPr>
        <w:t>(นายอนันตชัย เพ็ชรรี่)</w:t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ส่วน</w:t>
            </w:r>
          </w:p>
        </w:tc>
        <w:tc>
          <w:tcPr>
            <w:tcW w:type="dxa" w:w="82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เนื้อหา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ส่วนนำ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ข้อมูลผู้รับการประเมินและภาระงาน</w:t>
            </w:r>
          </w:p>
        </w:tc>
      </w:tr>
      <w:tr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1</w:t>
            </w:r>
          </w:p>
        </w:tc>
        <w:tc>
          <w:tcPr>
            <w:tcW w:type="dxa" w:w="82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ผลการปฏิบัติงานตามมาตรฐานตำแหน่งครู 3 ด้าน 15 ตัวชี้วัด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ส่วนที่ 2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ประเด็นท้าทาย การพัฒนาทักษะการใช้เมาส์ ป.1</w:t>
            </w:r>
          </w:p>
        </w:tc>
      </w:tr>
      <w:tr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ภาคผนวก</w:t>
            </w:r>
          </w:p>
        </w:tc>
        <w:tc>
          <w:tcPr>
            <w:tcW w:type="dxa" w:w="82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รายการหลักฐาน ภาพกิจกรรม และการรับรองผล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ข้อมูลผู้รับการประเมิน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75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ชื่อ - สกุล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นายอนันตชัย เพ็ชรรี่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ครู อันดับ คศ.1  วิทยฐานะ ไม่มี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สังกัด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อัตราเงินเดือน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20,250 บาท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ประเภทห้องเรียน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ห้องเรียนวิชาสามัญหรือวิชาพื้นฐาน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 ตุลาคม 2568 - 30 กันยายน 2569</w:t>
            </w:r>
          </w:p>
        </w:tc>
      </w:tr>
    </w:tbl>
    <w:p>
      <w:pPr>
        <w:spacing w:after="40"/>
      </w:pP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ภาระงานตามที่ ก.ค.ศ. กำหนด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3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ชั่วโมงต่อสัปดาห์</w:t>
            </w:r>
          </w:p>
        </w:tc>
        <w:tc>
          <w:tcPr>
            <w:tcW w:type="dxa" w:w="47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สาระสำคัญ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ชั่วโมงสอนตามตารางสอน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23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วิทยาศาสตร์ การงานอาชีพ ซ่อมเสริม และกิจกรรมพัฒนาผู้เรียน</w:t>
            </w:r>
          </w:p>
        </w:tc>
      </w:tr>
      <w:tr>
        <w:tc>
          <w:tcPr>
            <w:tcW w:type="dxa" w:w="33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งานส่งเสริมและสนับสนุน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6</w:t>
            </w:r>
          </w:p>
        </w:tc>
        <w:tc>
          <w:tcPr>
            <w:tcW w:type="dxa" w:w="47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สารสนเทศผู้เรียน ระบบดูแลช่วยเหลือ และ PLC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งานพัฒนาคุณภาพสถานศึกษา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4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หัวหน้างาน ICT งานพัสดุและสินทรัพย์ และโครงการสัมพันธ์ชุมชน</w:t>
            </w:r>
          </w:p>
        </w:tc>
      </w:tr>
      <w:tr>
        <w:tc>
          <w:tcPr>
            <w:tcW w:type="dxa" w:w="33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งานตอบสนองนโยบายและจุดเน้น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</w:t>
            </w:r>
          </w:p>
        </w:tc>
        <w:tc>
          <w:tcPr>
            <w:tcW w:type="dxa" w:w="47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Active Learning Gamification และ Digital Literacy Coding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รวม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35</w:t>
            </w:r>
          </w:p>
        </w:tc>
        <w:tc>
          <w:tcPr>
            <w:tcW w:type="dxa" w:w="47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ภาระงานที่บันทึกตามข้อตกลง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ส่วนที่ 1 ผลการปฏิบัติงานตามมาตรฐานตำแหน่ง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การรายงานผลแบ่งเป็น 3 ด้านตามมาตรฐานตำแหน่งครู โดยเชื่อมโยงผลการปฏิบัติ หลักฐาน และผลที่เกิดกับผู้เรียน</w:t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ด้านที่ 1 การจัดการเรียนรู้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75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ผลการปฏิบัติงานและหลักฐาน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1.1 หลักสูตร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วิเคราะห์หลักสูตรแกนกลางและหลักสูตรสถานศึกษา เพื่อจัดรายวิชาวิทยาการคำนวณ วิทยาศาสตร์ และการงานอาชีพให้สอดคล้องมาตรฐานการเรียนรู้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1.2 ออกแบบการเรียนรู้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จัดทำหน่วยและแผน Active Learning กำหนดจุดประสงค์ K P A กิจกรรม เครื่องมือวัด และเกณฑ์ความสำเร็จ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1.3 จัดกิจกรรม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ใช้การลงมือปฏิบัติจริง การสาธิต การทำงานเป็นทีม และครูเป็นผู้อำนวยความสะดวกในห้องคอมพิวเตอร์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1.4 สื่อและนวัตกรรม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พัฒนาสื่อและนวัตกรรมดิจิทัล 62 ชิ้น รวมสื่อเกม Code.org Poki Canva Games และ Quizizz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1.5 วัดและประเมินผล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ใช้แบบทดสอบก่อน - หลังเรียน รูบริกทักษะปฏิบัติ ชิ้นงาน และบันทึกผลรายวิชา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1.6 วิเคราะห์เพื่อแก้ปัญหา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ดำเนินการพัฒนาทักษะใช้เมาส์ ป.1 จากข้อมูลพื้นฐานผู้เรียนและสะท้อนผลผ่าน PLC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1.7 บรรยากาศเรียนรู้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ดูแลห้องคอมพิวเตอร์ให้สะอาด ปลอดภัย และเอื้อต่อการเรียนรู้ร่วมกัน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1.8 คุณลักษณะผู้เรียน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ปลูกฝังวินัย ความรับผิดชอบ การใช้อุปกรณ์ร่วมกัน และความปลอดภัยดิจิทัล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 descr="กิจกรรมการเรียนรู้เชิงรุกในห้องคอมพิวเตอร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ห้องเรียนคอมพิวเตอร์_ActiveLearn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ภาพหลักฐาน: การจัดการเรียนรู้เชิงรุกในห้องปฏิบัติการคอมพิวเตอร์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ด้านที่ 2 การส่งเสริมและสนับสนุนการจัดการเรียนรู้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75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ผลการปฏิบัติงานและหลักฐาน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2.1 สารสนเทศผู้เรียน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ผู้เรียนและรายวิชาในรูปแบบดิจิทัลเพื่อบันทึกผลการเรียนและติดตามความก้าวหน้า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2.2 ระบบดูแลช่วยเหลือ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ดำเนินงานครูประจำชั้น การรู้จักผู้เรียนรายบุคคล การคัดกรอง การช่วยเหลือ และการประสานผู้ปกครอง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2.3 งานวิชาการและงานอื่น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ปฏิบัติหน้าที่หัวหน้างาน ICT ดูแลระบบเครือข่าย ห้องคอมพิวเตอร์ งานพัสดุและสินทรัพย์ตามที่ได้รับมอบหมาย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2.4 ประสานความร่วมมือ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รับผิดชอบโครงการส่งเสริมความสัมพันธ์ชุมชน ประสานคณะกรรมการสถานศึกษา ผู้ปกครอง และภาคีเครือข่าย</w:t>
            </w:r>
          </w:p>
        </w:tc>
      </w:tr>
    </w:tbl>
    <w:p>
      <w:pPr>
        <w:spacing w:after="40"/>
      </w:pP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ผลการดำเนินงานโครงการสัมพันธ์ชุมชน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3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ประเด็น</w:t>
            </w:r>
          </w:p>
        </w:tc>
        <w:tc>
          <w:tcPr>
            <w:tcW w:type="dxa" w:w="669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ผลที่รายงาน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ผู้ตอบแบบประเมิน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80 คน</w:t>
            </w:r>
          </w:p>
        </w:tc>
      </w:tr>
      <w:tr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ระดับความพึงพอใจมากที่สุด</w:t>
            </w:r>
          </w:p>
        </w:tc>
        <w:tc>
          <w:tcPr>
            <w:tcW w:type="dxa" w:w="669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69 คน คิดเป็นร้อยละ 86.25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ระดับความพึงพอใจมาก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11 คน คิดเป็นร้อยละ 13.75</w:t>
            </w:r>
          </w:p>
        </w:tc>
      </w:tr>
      <w:tr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ภาพรวม</w:t>
            </w:r>
          </w:p>
        </w:tc>
        <w:tc>
          <w:tcPr>
            <w:tcW w:type="dxa" w:w="669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ผู้ตอบแบบประเมินมีความพึงพอใจตั้งแต่ระดับมากขึ้นไป ร้อยละ 100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 descr="การประชุมผู้ปกครองและชุมช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ประชุมผู้ปกครองและชุมชน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ภาพหลักฐาน: การประสานความร่วมมือกับผู้ปกครองและชุมชน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ด้านที่ 3 การพัฒนาตนเองและวิชาชีพ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75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ผลการปฏิบัติงานและหลักฐาน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3.1 พัฒนาตนเองอย่างต่อเนื่อง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ดำเนินงานตาม ID Plan และพัฒนาความรู้ด้านเทคโนโลยีดิจิทัล การสร้างสื่อ การจัดการเรียนรู้ และ AI for Teachers รวม 28 ชั่วโมงตามหลักฐานวุฒิบัตร</w:t>
            </w:r>
          </w:p>
        </w:tc>
      </w:tr>
      <w:tr>
        <w:tc>
          <w:tcPr>
            <w:tcW w:type="dxa" w:w="24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3.2 แลกเปลี่ยนเรียนรู้ทางวิชาชีพ</w:t>
            </w:r>
          </w:p>
        </w:tc>
        <w:tc>
          <w:tcPr>
            <w:tcW w:type="dxa" w:w="75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เข้าร่วม PLC โรงเรียนบ้านคลองมดแดง กลุ่ม Play and Learn รวม 13 ชั่วโมง เพื่อวิเคราะห์ปัญหา ออกแบบกิจกรรม สังเกตชั้นเรียน และสะท้อนผล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3.3 นำผลการพัฒนามาใช้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นำความรู้ด้าน Canva Quizizz Code.org และกระบวนการ PLC มาพัฒนานวัตกรรมเกมมิฟิเคชันและผลลัพธ์ผู้เรียน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 descr="สื่อเกมมิฟิเคชัน Quiziz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mification_Quizizz_หน้าจอเกม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ภาพหลักฐาน: การใช้สื่อดิจิทัลและเกมมิฟิเคชันในการจัดการเรียนรู้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ส่วนที่ 2 ประเด็นท้าทายในการพัฒนาผลลัพธ์ผู้เรียน</w:t>
      </w:r>
    </w:p>
    <w:p>
      <w:pPr>
        <w:spacing w:before="0" w:after="100"/>
      </w:pPr>
      <w:r>
        <w:rPr>
          <w:rFonts w:ascii="TH Sarabun New" w:hAnsi="TH Sarabun New" w:eastAsia="TH Sarabun New"/>
          <w:b/>
          <w:color w:val="8F1D2C"/>
          <w:sz w:val="34"/>
        </w:rPr>
        <w:t>เรื่อง การพัฒนาทักษะปฏิบัติการใช้เมาส์เบื้องต้นโดยใช้สื่อเกมคอมพิวเตอร์ตามแนวคิดเกมมิฟิเคชันร่วมกับเทคนิคการสอนแบบ Active Learning ของนักเรียนชั้นประถมศึกษาปีที่ 1 โรงเรียนบ้านคลองมดแดง</w:t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1. สภาพปัญหา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จากการจัดการเรียนรู้วิทยาการคำนวณ นักเรียนชั้น ป.1 จำนวน 9 คน ยังไม่คล่องในการควบคุมตัวชี้เมาส์ การคลิกซ้าย การดับเบิลคลิก การคลิกขวา และการลากวาง ส่งผลให้ทำกิจกรรมหน้าคอมพิวเตอร์ได้ช้าและบางส่วนขาดความมั่นใจ จึงออกแบบกิจกรรมที่ให้ผู้เรียนเรียนรู้ผ่านการเล่นและฝึกปฏิบัติซ้ำอย่างมีเป้าหมาย</w:t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2. วิธีดำเนินการ</w:t>
      </w:r>
    </w:p>
    <w:p>
      <w:pPr>
        <w:ind w:left="346" w:hanging="230"/>
      </w:pPr>
      <w:r>
        <w:rPr>
          <w:b/>
        </w:rPr>
        <w:t xml:space="preserve">• </w:t>
      </w:r>
      <w:r>
        <w:t>วิเคราะห์มาตรฐาน ว 4.2 ป.1/4 และสำรวจพื้นฐานทักษะใช้เมาส์ด้วยแบบทดสอบก่อนเรียน</w:t>
      </w:r>
    </w:p>
    <w:p>
      <w:pPr>
        <w:ind w:left="346" w:hanging="230"/>
      </w:pPr>
      <w:r>
        <w:rPr>
          <w:b/>
        </w:rPr>
        <w:t xml:space="preserve">• </w:t>
      </w:r>
      <w:r>
        <w:t>ออกแบบแผนการจัดการเรียนรู้ 4 แผน 4 ชั่วโมง ตามวงจร ADDIE และ Active Learning</w:t>
      </w:r>
    </w:p>
    <w:p>
      <w:pPr>
        <w:ind w:left="346" w:hanging="230"/>
      </w:pPr>
      <w:r>
        <w:rPr>
          <w:b/>
        </w:rPr>
        <w:t xml:space="preserve">• </w:t>
      </w:r>
      <w:r>
        <w:t>ใช้สื่อเกม Canva Games Poki Code.org Pre-reader และ Quizizz พร้อมภารกิจ ระดับ เหรียญตรา และผลสะท้อนกลับทันที</w:t>
      </w:r>
    </w:p>
    <w:p>
      <w:pPr>
        <w:ind w:left="346" w:hanging="230"/>
      </w:pPr>
      <w:r>
        <w:rPr>
          <w:b/>
        </w:rPr>
        <w:t xml:space="preserve">• </w:t>
      </w:r>
      <w:r>
        <w:t>จัดกิจกรรมแบบโค้ชและเพื่อนช่วยเพื่อน ให้ผู้เรียนทดลอง แก้ปัญหา และฝึกซ้ำ</w:t>
      </w:r>
    </w:p>
    <w:p>
      <w:pPr>
        <w:ind w:left="346" w:hanging="230"/>
      </w:pPr>
      <w:r>
        <w:rPr>
          <w:b/>
        </w:rPr>
        <w:t xml:space="preserve">• </w:t>
      </w:r>
      <w:r>
        <w:t>ประเมินด้วยแบบทดสอบหลังเรียน รูบริกทักษะปฏิบัติ ชิ้นงาน และการสะท้อนผลใน PLC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3. ผลลัพธ์การพัฒนา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09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รายการประเมิน</w:t>
            </w:r>
          </w:p>
        </w:tc>
        <w:tc>
          <w:tcPr>
            <w:tcW w:type="dxa" w:w="22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</w:t>
            </w:r>
          </w:p>
        </w:tc>
        <w:tc>
          <w:tcPr>
            <w:tcW w:type="dxa" w:w="237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</w:t>
            </w:r>
          </w:p>
        </w:tc>
        <w:tc>
          <w:tcPr>
            <w:tcW w:type="dxa" w:w="237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ผลการเปลี่ยนแปลง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คะแนนเฉลี่ยทักษะใช้เมาส์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8.44 คะแนน (42.22%)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17.78 คะแนน (88.89%)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9.34 คะแนน</w:t>
            </w:r>
          </w:p>
        </w:tc>
      </w:tr>
      <w:tr>
        <w:tc>
          <w:tcPr>
            <w:tcW w:type="dxa" w:w="309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ผู้ผ่านเกณฑ์ระดับดีขึ้นไป</w:t>
            </w:r>
          </w:p>
        </w:tc>
        <w:tc>
          <w:tcPr>
            <w:tcW w:type="dxa" w:w="22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9 คน (100%)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บรรลุเป้าหมายกลุ่มเป้าหมาย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การทดสอบความแตกต่าง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t = 17.58, df = 8, p &lt; .001</w:t>
            </w:r>
          </w:p>
        </w:tc>
        <w:tc>
          <w:tcPr>
            <w:tcW w:type="dxa" w:w="23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หลังเรียนสูงกว่าก่อนเรียนอย่างมีนัยสำคัญ</w:t>
            </w:r>
          </w:p>
        </w:tc>
      </w:tr>
    </w:tbl>
    <w:p>
      <w:pPr>
        <w:spacing w:after="40"/>
      </w:pP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ผลลัพธ์เชิงคุณภาพ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ผู้เรียนสามารถควบคุมเมาส์และปฏิบัติคำสั่งพื้นฐานได้คล่องขึ้น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ผู้เรียนมีสมาธิ ความมั่นใจ และเจตคติที่ดีต่อการเรียนรู้เทคโนโลยี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ผู้เรียนมีวินัยในการใช้อุปกรณ์ส่วนรวม และช่วยเหลือเพื่อนร่วมชั้นระหว่างปฏิบัติภารกิจ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703320"/>
            <wp:docPr id="5" name="Picture 5" descr="ผู้เรียนฝึกใช้เมาส์คอมพิวเตอร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นักเรียนใช้เมาส์คอมพิวเตอร์_ป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ภาพหลักฐาน: ผู้เรียนฝึกทักษะการใช้เมาส์ผ่านกิจกรรมดิจิทัล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ภาคผนวก ก แผนการจัดการเรียนรู้ ป.1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แผนการจัดการเรียนรู้เรื่องทักษะการใช้เมาส์ จัดเป็นกิจกรรม Active Learning รวม 4 แผน 4 ชั่วโมง โดยใช้เกมเป็นสื่อฝึกปฏิบัติและประเมินด้วยรูบริกทักษะการใช้เมาส์ 4 ด้าน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86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แผน</w:t>
            </w:r>
          </w:p>
        </w:tc>
        <w:tc>
          <w:tcPr>
            <w:tcW w:type="dxa" w:w="604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สาระและกิจกรรมสำคัญ</w:t>
            </w:r>
          </w:p>
        </w:tc>
        <w:tc>
          <w:tcPr>
            <w:tcW w:type="dxa" w:w="35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หลักฐานการประเมิน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จับเมาส์และเคลื่อนตัวชี้ ฝึกจับเมาส์ให้ถูกวิธี ควบคุมตัวชี้ตามเส้นทางและเป้าหมายในเกม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แบบสังเกตทักษะจับเมาส์และควบคุมตัวชี้</w:t>
            </w:r>
          </w:p>
        </w:tc>
      </w:tr>
      <w:tr>
        <w:tc>
          <w:tcPr>
            <w:tcW w:type="dxa" w:w="8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</w:t>
            </w:r>
          </w:p>
        </w:tc>
        <w:tc>
          <w:tcPr>
            <w:tcW w:type="dxa" w:w="60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คลิกหนึ่งครั้งและดับเบิลคลิก ฝึกคลิกตามเป้าหมายและเปิดวัตถุจากเกมภารกิจ</w:t>
            </w:r>
          </w:p>
        </w:tc>
        <w:tc>
          <w:tcPr>
            <w:tcW w:type="dxa" w:w="35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รูบริกความแม่นยำและจังหวะการคลิก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</w:t>
            </w:r>
          </w:p>
        </w:tc>
        <w:tc>
          <w:tcPr>
            <w:tcW w:type="dxa" w:w="604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ลากและวางวัตถุ ฝึกคลิกค้าง ลากวัตถุ และปล่อยลงในตำแหน่งที่กำหนดผ่านเกม Code.org Pre-reader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ชิ้นงานภารกิจลากวางและบันทึกผลรายบุคคล</w:t>
            </w:r>
          </w:p>
        </w:tc>
      </w:tr>
      <w:tr>
        <w:tc>
          <w:tcPr>
            <w:tcW w:type="dxa" w:w="8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4</w:t>
            </w:r>
          </w:p>
        </w:tc>
        <w:tc>
          <w:tcPr>
            <w:tcW w:type="dxa" w:w="604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เลื่อนหน้าและภารกิจเมาส์ครบชุด ใช้เมาส์ทำภารกิจต่อเนื่อง ทบทวนทักษะทั้ง 4 ด้าน</w:t>
            </w:r>
          </w:p>
        </w:tc>
        <w:tc>
          <w:tcPr>
            <w:tcW w:type="dxa" w:w="35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แบบทดสอบหลังเรียนและรูบริกสรุปผล</w:t>
            </w:r>
          </w:p>
        </w:tc>
      </w:tr>
    </w:tbl>
    <w:p>
      <w:pPr>
        <w:spacing w:after="40"/>
      </w:pP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ภาคผนวก ข สรุปผลการประเมินทักษะรายบุคคล</w:t>
      </w:r>
    </w:p>
    <w:p>
      <w:pPr>
        <w:spacing w:before="0" w:after="100"/>
      </w:pPr>
      <w:r>
        <w:rPr>
          <w:rFonts w:ascii="TH Sarabun New" w:hAnsi="TH Sarabun New" w:eastAsia="TH Sarabun New"/>
          <w:b/>
          <w:color w:val="8F1D2C"/>
          <w:sz w:val="28"/>
        </w:rPr>
        <w:t>เอกสารชุดนี้ใช้ประกอบการประเมินภายในสถานศึกษา ไม่ใช้เผยแพร่สาธารณะเพื่อคุ้มครองข้อมูลส่วนบุคคลของผู้เรียน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เลขที่</w:t>
            </w:r>
          </w:p>
        </w:tc>
        <w:tc>
          <w:tcPr>
            <w:tcW w:type="dxa" w:w="40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 - สกุล</w:t>
            </w:r>
          </w:p>
        </w:tc>
        <w:tc>
          <w:tcPr>
            <w:tcW w:type="dxa" w:w="18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</w:t>
            </w:r>
          </w:p>
        </w:tc>
        <w:tc>
          <w:tcPr>
            <w:tcW w:type="dxa" w:w="194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สรุปผล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4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5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6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7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8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9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10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type="dxa" w:w="18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11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อยู่ระหว่างฝึกทักษะ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ผ่านเกณฑ์ระดับดี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พัฒนาขึ้น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TH Sarabun New" w:hAnsi="TH Sarabun New" w:eastAsia="TH Sarabun New"/>
          <w:b/>
          <w:color w:val="8F1D2C"/>
          <w:sz w:val="30"/>
        </w:rPr>
        <w:t>สรุปผล: ผู้เรียนทั้ง 11 คนสามารถใช้เมาส์เพื่อคลิก ดับเบิลคลิก ลากวาง และทำภารกิจตามลำดับได้ดีขึ้นจากก่อนเรียน ผ่านเกณฑ์หลังเรียนทุกคนตามการประเมินของครูผู้สอน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ภาคผนวก รายการหลักฐานประกอบการประเมิน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หมวดหลักฐาน</w:t>
            </w:r>
          </w:p>
        </w:tc>
        <w:tc>
          <w:tcPr>
            <w:tcW w:type="dxa" w:w="741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รายการที่ใช้ตรวจสอบ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1. แผนและหลักสูตร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หลักสูตรสถานศึกษา หน่วยการเรียนรู้ แผนการจัดการเรียนรู้ และตารางสอน</w:t>
            </w:r>
          </w:p>
        </w:tc>
      </w:tr>
      <w:tr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2. การจัดการเรียนรู้</w:t>
            </w:r>
          </w:p>
        </w:tc>
        <w:tc>
          <w:tcPr>
            <w:tcW w:type="dxa" w:w="74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สื่อ 62 ชิ้น แบบทดสอบก่อน - หลังเรียน รูบริก ชิ้นงานผู้เรียน และภาพกิจกรรม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3. ระบบสนับสนุนผู้เรียน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ข้อมูลสารสนเทศผู้เรียน ระบบดูแลช่วยเหลือ บันทึกเยี่ยมบ้าน และการประสานผู้ปกครอง</w:t>
            </w:r>
          </w:p>
        </w:tc>
      </w:tr>
      <w:tr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4. งานสถานศึกษาและชุมชน</w:t>
            </w:r>
          </w:p>
        </w:tc>
        <w:tc>
          <w:tcPr>
            <w:tcW w:type="dxa" w:w="74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คำสั่งมอบหมายงาน รายงานโครงการสัมพันธ์ชุมชน รายงานประชุมคณะกรรมการสถานศึกษา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5. การพัฒนาวิชาชีพ</w:t>
            </w:r>
          </w:p>
        </w:tc>
        <w:tc>
          <w:tcPr>
            <w:tcW w:type="dxa" w:w="74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ID Plan วุฒิบัตรการอบรม AI for Teachers บันทึก PLC 13 ชั่วโมง และภาพการแลกเปลี่ยนเรียนรู้</w:t>
            </w:r>
          </w:p>
        </w:tc>
      </w:tr>
      <w:tr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6. รางวัลและผลงาน</w:t>
            </w:r>
          </w:p>
        </w:tc>
        <w:tc>
          <w:tcPr>
            <w:tcW w:type="dxa" w:w="74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 วุฒิบัตร ผลงานนวัตกรรม และลิงก์แฟ้มสะสมผลงานดิจิทัล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7830800"/>
            <wp:docPr id="6" name="Picture 6" descr="ภาพรวมเกียรติบัตรและวุฒิบัต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แผ่นรวมเกียรติบัตร_ContactShee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83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ภาพหลักฐาน: เกียรติบัตรและวุฒิบัตรการพัฒนาตนเองและวิชาชีพ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2"/>
        </w:rPr>
        <w:t>การรับรองผลการปฏิบัติงาน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ข้าพเจ้าขอรับรองว่าข้อมูลและหลักฐานที่นำเสนอในรายงานฉบับนี้เป็นผลจากการปฏิบัติงานตามข้อตกลงในการพัฒนางานในรอบปีการประเมิน และพร้อมให้คณะกรรมการตรวจสอบตามหลักฐานที่แนบประกอบ</w:t>
      </w:r>
    </w:p>
    <w:p>
      <w:pPr>
        <w:spacing w:before="100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ลงชื่อ ................................................................. ผู้รายงาน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4"/>
        </w:rPr>
        <w:t>(นายอนันตชัย เพ็ชรรี่)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ตำแหน่ง ครู อันดับ คศ.1 โรงเรียนบ้านคลองมดแดง</w:t>
      </w:r>
    </w:p>
    <w:p>
      <w:pPr>
        <w:spacing w:before="16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วันที่ .......... / .......... / ..........</w:t>
      </w:r>
    </w:p>
    <w:p>
      <w:pPr>
        <w:spacing w:before="900" w:after="100"/>
      </w:pPr>
      <w:r>
        <w:rPr>
          <w:rFonts w:ascii="TH Sarabun New" w:hAnsi="TH Sarabun New" w:eastAsia="TH Sarabun New"/>
          <w:b/>
          <w:sz w:val="36"/>
        </w:rPr>
        <w:t>ความเห็นของผู้อำนวยการสถานศึกษา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</w:rPr>
        <w:t>............................................................................................................................................................................................</w:t>
      </w:r>
    </w:p>
    <w:p>
      <w:pPr>
        <w:spacing w:before="68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ลงชื่อ .................................................................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4"/>
        </w:rPr>
        <w:t>(................................................................)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ผู้อำนวยการโรงเรียนบ้านคลองมดแดง</w:t>
      </w:r>
    </w:p>
    <w:sectPr w:rsidR="00FC693F" w:rsidRPr="0006063C" w:rsidSect="00034616">
      <w:footerReference w:type="default" r:id="rId15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รายงาน PA 2569 นายอนันตชัย เพ็ชรรี่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 PA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