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60" w:after="160"/>
        <w:jc w:val="center"/>
      </w:pPr>
      <w:r>
        <w:rPr>
          <w:rFonts w:ascii="TH Sarabun New" w:hAnsi="TH Sarabun New" w:eastAsia="TH Sarabun New"/>
          <w:b/>
          <w:color w:val="8F1D2C"/>
          <w:sz w:val="56"/>
        </w:rPr>
        <w:t>รายงานผลการปฏิบัติงานตามข้อตกลงในการพัฒนางาน</w:t>
      </w:r>
    </w:p>
    <w:p>
      <w:pPr>
        <w:spacing w:before="0" w:after="360"/>
        <w:jc w:val="center"/>
      </w:pPr>
      <w:r>
        <w:rPr>
          <w:rFonts w:ascii="TH Sarabun New" w:hAnsi="TH Sarabun New" w:eastAsia="TH Sarabun New"/>
          <w:b/>
          <w:color w:val="8F1D2C"/>
          <w:sz w:val="64"/>
        </w:rPr>
        <w:t>(PA)</w:t>
      </w:r>
    </w:p>
    <w:p>
      <w:pPr>
        <w:spacing w:before="0" w:after="100"/>
        <w:jc w:val="center"/>
      </w:pPr>
      <w:r>
        <w:rPr>
          <w:rFonts w:ascii="TH Sarabun New" w:hAnsi="TH Sarabun New" w:eastAsia="TH Sarabun New"/>
          <w:b/>
          <w:sz w:val="40"/>
        </w:rPr>
        <w:t>สำหรับข้าราชการครูและบุคลากรทางการศึกษา</w:t>
      </w:r>
    </w:p>
    <w:p>
      <w:pPr>
        <w:spacing w:before="0" w:after="100"/>
        <w:jc w:val="center"/>
      </w:pPr>
      <w:r>
        <w:rPr>
          <w:rFonts w:ascii="TH Sarabun New" w:hAnsi="TH Sarabun New" w:eastAsia="TH Sarabun New"/>
          <w:b/>
          <w:sz w:val="40"/>
        </w:rPr>
        <w:t>ตำแหน่ง ครู  วิทยฐานะ ไม่มี</w:t>
      </w:r>
    </w:p>
    <w:p>
      <w:pPr>
        <w:spacing w:before="440" w:after="100"/>
        <w:jc w:val="center"/>
      </w:pPr>
      <w:r>
        <w:rPr>
          <w:rFonts w:ascii="TH Sarabun New" w:hAnsi="TH Sarabun New" w:eastAsia="TH Sarabun New"/>
          <w:b/>
          <w:color w:val="8F1D2C"/>
          <w:sz w:val="44"/>
        </w:rPr>
        <w:t>รอบปีงบประมาณ พ.ศ. 2569</w:t>
      </w:r>
    </w:p>
    <w:p>
      <w:pPr>
        <w:spacing w:before="0" w:after="100"/>
        <w:jc w:val="center"/>
      </w:pPr>
      <w:r>
        <w:rPr>
          <w:rFonts w:ascii="TH Sarabun New" w:hAnsi="TH Sarabun New" w:eastAsia="TH Sarabun New"/>
          <w:b w:val="0"/>
          <w:sz w:val="34"/>
        </w:rPr>
        <w:t>ระหว่างวันที่ 1 ตุลาคม พ.ศ. 2568 ถึงวันที่ 30 กันยายน พ.ศ. 2569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54480" cy="1989734"/>
            <wp:docPr id="1" name="Picture 1" descr="ภาพครูอนันตชัย เพ็ชรรี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รูปโปรไฟล์ครูเจมส์_เสื้อสูทแดง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1989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00"/>
        <w:jc w:val="center"/>
      </w:pPr>
      <w:r>
        <w:rPr>
          <w:rFonts w:ascii="TH Sarabun New" w:hAnsi="TH Sarabun New" w:eastAsia="TH Sarabun New"/>
          <w:b/>
          <w:color w:val="8F1D2C"/>
          <w:sz w:val="52"/>
        </w:rPr>
        <w:t>นายอนันตชัย เพ็ชรรี่</w:t>
      </w:r>
    </w:p>
    <w:p>
      <w:pPr>
        <w:spacing w:before="0" w:after="100"/>
        <w:jc w:val="center"/>
      </w:pPr>
      <w:r>
        <w:rPr>
          <w:rFonts w:ascii="TH Sarabun New" w:hAnsi="TH Sarabun New" w:eastAsia="TH Sarabun New"/>
          <w:b/>
          <w:sz w:val="36"/>
        </w:rPr>
        <w:t>ตำแหน่ง ครู อันดับ คศ.1</w:t>
      </w:r>
    </w:p>
    <w:p>
      <w:pPr>
        <w:spacing w:before="0" w:after="100"/>
        <w:jc w:val="center"/>
      </w:pPr>
      <w:r>
        <w:rPr>
          <w:rFonts w:ascii="TH Sarabun New" w:hAnsi="TH Sarabun New" w:eastAsia="TH Sarabun New"/>
          <w:b/>
          <w:sz w:val="42"/>
        </w:rPr>
        <w:t>โรงเรียนบ้านคลองมดแดง</w:t>
      </w:r>
    </w:p>
    <w:p>
      <w:pPr>
        <w:spacing w:before="0" w:after="100"/>
        <w:jc w:val="center"/>
      </w:pPr>
      <w:r>
        <w:rPr>
          <w:rFonts w:ascii="TH Sarabun New" w:hAnsi="TH Sarabun New" w:eastAsia="TH Sarabun New"/>
          <w:b w:val="0"/>
          <w:sz w:val="34"/>
        </w:rPr>
        <w:t>สำนักงานเขตพื้นที่การศึกษาประถมศึกษากำแพงเพชร เขต 2</w:t>
      </w:r>
    </w:p>
    <w:p>
      <w:r>
        <w:br w:type="page"/>
      </w:r>
    </w:p>
    <w:p>
      <w:pPr>
        <w:spacing w:before="160" w:after="140"/>
      </w:pPr>
      <w:r>
        <w:rPr>
          <w:rFonts w:ascii="TH Sarabun New" w:hAnsi="TH Sarabun New" w:eastAsia="TH Sarabun New"/>
          <w:b/>
          <w:color w:val="8F1D2C"/>
          <w:sz w:val="42"/>
        </w:rPr>
        <w:t>คำนำ</w:t>
      </w:r>
    </w:p>
    <w:p>
      <w:pPr>
        <w:spacing w:before="0" w:after="100"/>
      </w:pPr>
      <w:r>
        <w:rPr>
          <w:rFonts w:ascii="TH Sarabun New" w:hAnsi="TH Sarabun New" w:eastAsia="TH Sarabun New"/>
          <w:b w:val="0"/>
        </w:rPr>
        <w:t>รายงานผลการปฏิบัติงานตามข้อตกลงในการพัฒนางานฉบับนี้ จัดทำขึ้นเพื่อสรุปผลการปฏิบัติงานของนายอนันตชัย เพ็ชรรี่ ตำแหน่งครู โรงเรียนบ้านคลองมดแดง ในรอบปีงบประมาณ พ.ศ. 2569 ตามมาตรฐานตำแหน่งครูและประเด็นท้าทายที่ได้ตกลงไว้กับสถานศึกษา</w:t>
      </w:r>
    </w:p>
    <w:p>
      <w:pPr>
        <w:spacing w:before="0" w:after="100"/>
      </w:pPr>
      <w:r>
        <w:rPr>
          <w:rFonts w:ascii="TH Sarabun New" w:hAnsi="TH Sarabun New" w:eastAsia="TH Sarabun New"/>
          <w:b w:val="0"/>
        </w:rPr>
        <w:t>เนื้อหานำเสนอภาระงาน ผลการปฏิบัติงาน 3 ด้าน ผลลัพธ์การเรียนรู้ของผู้เรียนจากนวัตกรรมเกมมิฟิเคชัน และรายการหลักฐานที่เชื่อมโยงกับการประเมิน เพื่อให้คณะกรรมการตรวจสอบได้สะดวก ครบถ้วน และเป็นไปตามสภาพการปฏิบัติงานจริง</w:t>
      </w:r>
    </w:p>
    <w:p>
      <w:pPr>
        <w:spacing w:before="560" w:after="100"/>
        <w:jc w:val="right"/>
      </w:pPr>
      <w:r>
        <w:rPr>
          <w:rFonts w:ascii="TH Sarabun New" w:hAnsi="TH Sarabun New" w:eastAsia="TH Sarabun New"/>
          <w:b/>
          <w:sz w:val="32"/>
        </w:rPr>
        <w:t>ผู้รายงาน</w:t>
      </w:r>
    </w:p>
    <w:p>
      <w:pPr>
        <w:spacing w:before="0" w:after="100"/>
        <w:jc w:val="right"/>
      </w:pPr>
      <w:r>
        <w:rPr>
          <w:rFonts w:ascii="TH Sarabun New" w:hAnsi="TH Sarabun New" w:eastAsia="TH Sarabun New"/>
          <w:b/>
          <w:sz w:val="32"/>
        </w:rPr>
        <w:t>(นายอนันตชัย เพ็ชรรี่)</w:t>
      </w:r>
    </w:p>
    <w:p>
      <w:pPr>
        <w:spacing w:before="160" w:after="140"/>
      </w:pPr>
      <w:r>
        <w:rPr>
          <w:rFonts w:ascii="TH Sarabun New" w:hAnsi="TH Sarabun New" w:eastAsia="TH Sarabun New"/>
          <w:b/>
          <w:color w:val="8F1D2C"/>
          <w:sz w:val="42"/>
        </w:rPr>
        <w:t>สารบัญ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180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ส่วน</w:t>
            </w:r>
          </w:p>
        </w:tc>
        <w:tc>
          <w:tcPr>
            <w:tcW w:type="dxa" w:w="820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เนื้อหา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ส่วนนำ</w:t>
            </w:r>
          </w:p>
        </w:tc>
        <w:tc>
          <w:tcPr>
            <w:tcW w:type="dxa" w:w="82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ข้อมูลผู้รับการประเมินและภาระงาน</w:t>
            </w:r>
          </w:p>
        </w:tc>
      </w:tr>
      <w:tr>
        <w:tc>
          <w:tcPr>
            <w:tcW w:type="dxa" w:w="18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ส่วนที่ 1</w:t>
            </w:r>
          </w:p>
        </w:tc>
        <w:tc>
          <w:tcPr>
            <w:tcW w:type="dxa" w:w="82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ผลการปฏิบัติงานตามมาตรฐานตำแหน่งครู 3 ด้าน 15 ตัวชี้วัด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ส่วนที่ 2</w:t>
            </w:r>
          </w:p>
        </w:tc>
        <w:tc>
          <w:tcPr>
            <w:tcW w:type="dxa" w:w="82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ประเด็นท้าทาย การพัฒนาทักษะการใช้เมาส์ ป.1</w:t>
            </w:r>
          </w:p>
        </w:tc>
      </w:tr>
      <w:tr>
        <w:tc>
          <w:tcPr>
            <w:tcW w:type="dxa" w:w="18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ภาคผนวก</w:t>
            </w:r>
          </w:p>
        </w:tc>
        <w:tc>
          <w:tcPr>
            <w:tcW w:type="dxa" w:w="82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รายการหลักฐาน ภาพกิจกรรม และการรับรองผล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140"/>
      </w:pPr>
      <w:r>
        <w:rPr>
          <w:rFonts w:ascii="TH Sarabun New" w:hAnsi="TH Sarabun New" w:eastAsia="TH Sarabun New"/>
          <w:b/>
          <w:color w:val="8F1D2C"/>
          <w:sz w:val="42"/>
        </w:rPr>
        <w:t>ข้อมูลผู้รับการประเมิน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244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รายการ</w:t>
            </w:r>
          </w:p>
        </w:tc>
        <w:tc>
          <w:tcPr>
            <w:tcW w:type="dxa" w:w="75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รายละเอียด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ชื่อ - สกุล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นายอนันตชัย เพ็ชรรี่</w:t>
            </w:r>
          </w:p>
        </w:tc>
      </w:tr>
      <w:tr>
        <w:tc>
          <w:tcPr>
            <w:tcW w:type="dxa" w:w="244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ตำแหน่ง</w:t>
            </w:r>
          </w:p>
        </w:tc>
        <w:tc>
          <w:tcPr>
            <w:tcW w:type="dxa" w:w="75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ครู อันดับ คศ.1  วิทยฐานะ ไม่มี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สถานศึกษา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โรงเรียนบ้านคลองมดแดง</w:t>
            </w:r>
          </w:p>
        </w:tc>
      </w:tr>
      <w:tr>
        <w:tc>
          <w:tcPr>
            <w:tcW w:type="dxa" w:w="244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สังกัด</w:t>
            </w:r>
          </w:p>
        </w:tc>
        <w:tc>
          <w:tcPr>
            <w:tcW w:type="dxa" w:w="75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สำนักงานเขตพื้นที่การศึกษาประถมศึกษากำแพงเพชร เขต 2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อัตราเงินเดือน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20,250 บาท</w:t>
            </w:r>
          </w:p>
        </w:tc>
      </w:tr>
      <w:tr>
        <w:tc>
          <w:tcPr>
            <w:tcW w:type="dxa" w:w="244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ประเภทห้องเรียน</w:t>
            </w:r>
          </w:p>
        </w:tc>
        <w:tc>
          <w:tcPr>
            <w:tcW w:type="dxa" w:w="75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ห้องเรียนวิชาสามัญหรือวิชาพื้นฐาน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รอบการประเมิน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1 ตุลาคม 2568 - 30 กันยายน 2569</w:t>
            </w:r>
          </w:p>
        </w:tc>
      </w:tr>
    </w:tbl>
    <w:p>
      <w:pPr>
        <w:spacing w:after="40"/>
      </w:pPr>
    </w:p>
    <w:p>
      <w:pPr>
        <w:spacing w:before="160" w:after="140"/>
      </w:pPr>
      <w:r>
        <w:rPr>
          <w:rFonts w:ascii="TH Sarabun New" w:hAnsi="TH Sarabun New" w:eastAsia="TH Sarabun New"/>
          <w:b/>
          <w:color w:val="8F1D2C"/>
          <w:sz w:val="36"/>
        </w:rPr>
        <w:t>ภาระงานตามที่ ก.ค.ศ. กำหนด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38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รายการ</w:t>
            </w:r>
          </w:p>
        </w:tc>
        <w:tc>
          <w:tcPr>
            <w:tcW w:type="dxa" w:w="187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ชั่วโมงต่อสัปดาห์</w:t>
            </w:r>
          </w:p>
        </w:tc>
        <w:tc>
          <w:tcPr>
            <w:tcW w:type="dxa" w:w="475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สาระสำคัญ</w:t>
            </w:r>
          </w:p>
        </w:tc>
      </w:tr>
      <w:tr>
        <w:tc>
          <w:tcPr>
            <w:tcW w:type="dxa" w:w="33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ชั่วโมงสอนตามตารางสอน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23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 วิทยาศาสตร์ การงานอาชีพ ซ่อมเสริม และกิจกรรมพัฒนาผู้เรียน</w:t>
            </w:r>
          </w:p>
        </w:tc>
      </w:tr>
      <w:tr>
        <w:tc>
          <w:tcPr>
            <w:tcW w:type="dxa" w:w="33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งานส่งเสริมและสนับสนุน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6</w:t>
            </w:r>
          </w:p>
        </w:tc>
        <w:tc>
          <w:tcPr>
            <w:tcW w:type="dxa" w:w="47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สารสนเทศผู้เรียน ระบบดูแลช่วยเหลือ และ PLC</w:t>
            </w:r>
          </w:p>
        </w:tc>
      </w:tr>
      <w:tr>
        <w:tc>
          <w:tcPr>
            <w:tcW w:type="dxa" w:w="33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งานพัฒนาคุณภาพสถานศึกษา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4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หัวหน้างาน ICT ฝ่ายบริหารทั่วไป (TOR ป้ายรร.ใหม่/รับบริจาค) และสัมพันธ์ชุมชน</w:t>
            </w:r>
          </w:p>
        </w:tc>
      </w:tr>
      <w:tr>
        <w:tc>
          <w:tcPr>
            <w:tcW w:type="dxa" w:w="33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งานตอบสนองนโยบายและจุดเน้น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2</w:t>
            </w:r>
          </w:p>
        </w:tc>
        <w:tc>
          <w:tcPr>
            <w:tcW w:type="dxa" w:w="47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Active Learning Gamification และ Digital Literacy Coding</w:t>
            </w:r>
          </w:p>
        </w:tc>
      </w:tr>
      <w:tr>
        <w:tc>
          <w:tcPr>
            <w:tcW w:type="dxa" w:w="33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รวม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35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ภาระงานที่บันทึกตามข้อตกลง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140"/>
      </w:pPr>
      <w:r>
        <w:rPr>
          <w:rFonts w:ascii="TH Sarabun New" w:hAnsi="TH Sarabun New" w:eastAsia="TH Sarabun New"/>
          <w:b/>
          <w:color w:val="8F1D2C"/>
          <w:sz w:val="42"/>
        </w:rPr>
        <w:t>ส่วนที่ 1 ผลการปฏิบัติงานตามมาตรฐานตำแหน่ง</w:t>
      </w:r>
    </w:p>
    <w:p>
      <w:pPr>
        <w:spacing w:before="0" w:after="100"/>
      </w:pPr>
      <w:r>
        <w:rPr>
          <w:rFonts w:ascii="TH Sarabun New" w:hAnsi="TH Sarabun New" w:eastAsia="TH Sarabun New"/>
          <w:b w:val="0"/>
        </w:rPr>
        <w:t>การรายงานผลแบ่งเป็น 3 ด้านตามมาตรฐานตำแหน่งครู โดยเชื่อมโยงผลการปฏิบัติ หลักฐาน และผลที่เกิดกับผู้เรียน</w:t>
      </w:r>
    </w:p>
    <w:p>
      <w:pPr>
        <w:spacing w:before="160" w:after="140"/>
      </w:pPr>
      <w:r>
        <w:rPr>
          <w:rFonts w:ascii="TH Sarabun New" w:hAnsi="TH Sarabun New" w:eastAsia="TH Sarabun New"/>
          <w:b/>
          <w:color w:val="8F1D2C"/>
          <w:sz w:val="36"/>
        </w:rPr>
        <w:t>ด้านที่ 1 การจัดการเรียนรู้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244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ตัวชี้วัด</w:t>
            </w:r>
          </w:p>
        </w:tc>
        <w:tc>
          <w:tcPr>
            <w:tcW w:type="dxa" w:w="75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ผลการปฏิบัติงานและหลักฐาน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1.1 หลักสูตร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วิเคราะห์หลักสูตรแกนกลางและหลักสูตรสถานศึกษา เพื่อจัดรายวิชาวิทยาการคำนวณ วิทยาศาสตร์ และการงานอาชีพให้สอดคล้องมาตรฐานการเรียนรู้</w:t>
            </w:r>
          </w:p>
        </w:tc>
      </w:tr>
      <w:tr>
        <w:tc>
          <w:tcPr>
            <w:tcW w:type="dxa" w:w="244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1.2 ออกแบบการเรียนรู้</w:t>
            </w:r>
          </w:p>
        </w:tc>
        <w:tc>
          <w:tcPr>
            <w:tcW w:type="dxa" w:w="75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จัดทำหน่วยและแผน Active Learning กำหนดจุดประสงค์ K P A กิจกรรม เครื่องมือวัด และเกณฑ์ความสำเร็จ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1.3 จัดกิจกรรม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ใช้การลงมือปฏิบัติจริง การสาธิต การทำงานเป็นทีม และครูเป็นผู้อำนวยความสะดวกในห้องคอมพิวเตอร์</w:t>
            </w:r>
          </w:p>
        </w:tc>
      </w:tr>
      <w:tr>
        <w:tc>
          <w:tcPr>
            <w:tcW w:type="dxa" w:w="244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1.4 สื่อและนวัตกรรม</w:t>
            </w:r>
          </w:p>
        </w:tc>
        <w:tc>
          <w:tcPr>
            <w:tcW w:type="dxa" w:w="75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พัฒนาสื่อและนวัตกรรมดิจิทัล 62 ชิ้น รวมสื่อเกม Code.org Poki Canva Games และ Quizizz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1.5 วัดและประเมินผล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ใช้แบบทดสอบก่อน - หลังเรียน รูบริกทักษะปฏิบัติ ชิ้นงาน และบันทึกผลรายวิชา</w:t>
            </w:r>
          </w:p>
        </w:tc>
      </w:tr>
      <w:tr>
        <w:tc>
          <w:tcPr>
            <w:tcW w:type="dxa" w:w="244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1.6 วิเคราะห์เพื่อแก้ปัญหา</w:t>
            </w:r>
          </w:p>
        </w:tc>
        <w:tc>
          <w:tcPr>
            <w:tcW w:type="dxa" w:w="75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ดำเนินการพัฒนาทักษะใช้เมาส์ ป.1 จากข้อมูลพื้นฐานผู้เรียนและสะท้อนผลผ่าน PLC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1.7 บรรยากาศเรียนรู้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ดูแลห้องคอมพิวเตอร์ให้สะอาด ปลอดภัย สายไฟลงราง 100% และเอื้อต่อการเรียนรู้ร่วมกัน</w:t>
            </w:r>
          </w:p>
        </w:tc>
      </w:tr>
      <w:tr>
        <w:tc>
          <w:tcPr>
            <w:tcW w:type="dxa" w:w="244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1.8 คุณลักษณะผู้เรียน</w:t>
            </w:r>
          </w:p>
        </w:tc>
        <w:tc>
          <w:tcPr>
            <w:tcW w:type="dxa" w:w="75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ผู้รับผิดชอบจัดกิจกรรมวันไหว้ครู 2569 ให้เด็ก (คำสั่ง 157/2569, บันทึก ศธ 04024.137/กง060/2569) ปลูกฝังความกตัญญูกตเวทิตา วินัย และพลเมืองดิจิทัล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2" name="Picture 2" descr="กิจกรรมการเรียนรู้เชิงรุกในห้องคอมพิวเตอร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ห้องเรียนคอมพิวเตอร์_ActiveLearnin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TH Sarabun New" w:hAnsi="TH Sarabun New" w:eastAsia="TH Sarabun New"/>
          <w:b w:val="0"/>
          <w:sz w:val="26"/>
        </w:rPr>
        <w:t>ภาพหลักฐาน: การจัดการเรียนรู้เชิงรุกในห้องปฏิบัติการคอมพิวเตอร์</w:t>
      </w:r>
    </w:p>
    <w:p>
      <w:r>
        <w:br w:type="page"/>
      </w:r>
    </w:p>
    <w:p>
      <w:pPr>
        <w:spacing w:before="160" w:after="140"/>
      </w:pPr>
      <w:r>
        <w:rPr>
          <w:rFonts w:ascii="TH Sarabun New" w:hAnsi="TH Sarabun New" w:eastAsia="TH Sarabun New"/>
          <w:b/>
          <w:color w:val="8F1D2C"/>
          <w:sz w:val="42"/>
        </w:rPr>
        <w:t>ด้านที่ 2 การส่งเสริมและสนับสนุนการจัดการเรียนรู้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244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ตัวชี้วัด</w:t>
            </w:r>
          </w:p>
        </w:tc>
        <w:tc>
          <w:tcPr>
            <w:tcW w:type="dxa" w:w="75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ผลการปฏิบัติงานและหลักฐาน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2.1 สารสนเทศผู้เรียน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ทำข้อมูลสารสนเทศผู้เรียนและรายวิชาในรูปแบบดิจิทัลเพื่อบันทึกผลการเรียนและติดตามความก้าวหน้า</w:t>
            </w:r>
          </w:p>
        </w:tc>
      </w:tr>
      <w:tr>
        <w:tc>
          <w:tcPr>
            <w:tcW w:type="dxa" w:w="244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2.2 ระบบดูแลช่วยเหลือ</w:t>
            </w:r>
          </w:p>
        </w:tc>
        <w:tc>
          <w:tcPr>
            <w:tcW w:type="dxa" w:w="75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ดำเนินงานครูประจำชั้น ม.3 การรู้จักผู้เรียนรายบุคคล เยี่ยมบ้าน 100% คัดกรอง SDQ และทุน กสศ.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2.3 งานวิชาการและงานอื่น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หัวหน้าฝ่าย ICT (เครือข่ายพร้อมใช้ 98.5%) และฝ่ายบริหารทั่วไป (TOR ป้ายรร.ใหม่ 8.6x3 ม., รับบริจาค 9,075 บาท, กองทุนแม่ของแผ่นดิน)</w:t>
            </w:r>
          </w:p>
        </w:tc>
      </w:tr>
      <w:tr>
        <w:tc>
          <w:tcPr>
            <w:tcW w:type="dxa" w:w="244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2.4 ประสานความร่วมมือ</w:t>
            </w:r>
          </w:p>
        </w:tc>
        <w:tc>
          <w:tcPr>
            <w:tcW w:type="dxa" w:w="75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จัดประชุมผู้ปกครอง 1 รอบ (6 พ.ค. 69), คณะกรรมการสถานศึกษา 2 รอบ (20 ม.ค. &amp; 18 มิ.ย. 69) และจัดกิจกรรมวันไหว้ครู 2569</w:t>
            </w:r>
          </w:p>
        </w:tc>
      </w:tr>
    </w:tbl>
    <w:p>
      <w:pPr>
        <w:spacing w:after="40"/>
      </w:pPr>
    </w:p>
    <w:p>
      <w:pPr>
        <w:spacing w:before="160" w:after="140"/>
      </w:pPr>
      <w:r>
        <w:rPr>
          <w:rFonts w:ascii="TH Sarabun New" w:hAnsi="TH Sarabun New" w:eastAsia="TH Sarabun New"/>
          <w:b/>
          <w:color w:val="8F1D2C"/>
          <w:sz w:val="36"/>
        </w:rPr>
        <w:t>ผลการดำเนินงานโครงการสัมพันธ์ชุมชน &amp; ประชุมผู้ปกครอง 1 รอบ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331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ประเด็น</w:t>
            </w:r>
          </w:p>
        </w:tc>
        <w:tc>
          <w:tcPr>
            <w:tcW w:type="dxa" w:w="6696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ผลที่รายงาน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การจัดประชุมผู้ปกครอง</w:t>
            </w:r>
          </w:p>
        </w:tc>
        <w:tc>
          <w:tcPr>
            <w:tcW w:type="dxa" w:w="669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1 รอบ (ภาคเรียนที่ 1/2569 วันที่ 6 พฤษภาคม 2569 คำสั่ง 113/2569)</w:t>
            </w:r>
          </w:p>
        </w:tc>
      </w:tr>
      <w:tr>
        <w:tc>
          <w:tcPr>
            <w:tcW w:type="dxa" w:w="33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ผู้ตอบแบบประเมิน</w:t>
            </w:r>
          </w:p>
        </w:tc>
        <w:tc>
          <w:tcPr>
            <w:tcW w:type="dxa" w:w="669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80 คน (ร้อยละ 100)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ระดับความพึงพอใจมากที่สุด</w:t>
            </w:r>
          </w:p>
        </w:tc>
        <w:tc>
          <w:tcPr>
            <w:tcW w:type="dxa" w:w="669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69 คน คิดเป็นร้อยละ 86.25</w:t>
            </w:r>
          </w:p>
        </w:tc>
      </w:tr>
      <w:tr>
        <w:tc>
          <w:tcPr>
            <w:tcW w:type="dxa" w:w="33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ระดับความพึงพอใจมาก</w:t>
            </w:r>
          </w:p>
        </w:tc>
        <w:tc>
          <w:tcPr>
            <w:tcW w:type="dxa" w:w="669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11 คน คิดเป็นร้อยละ 13.75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ภาพรวม</w:t>
            </w:r>
          </w:p>
        </w:tc>
        <w:tc>
          <w:tcPr>
            <w:tcW w:type="dxa" w:w="669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ผู้ตอบแบบประเมินมีความพึงพอใจตั้งแต่ระดับมากขึ้นไป ร้อยละ 100</w:t>
            </w:r>
          </w:p>
        </w:tc>
      </w:tr>
      <w:tr>
        <w:tc>
          <w:tcPr>
            <w:tcW w:type="dxa" w:w="33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การประชุมคณะกรรมการสถานศึกษา</w:t>
            </w:r>
          </w:p>
        </w:tc>
        <w:tc>
          <w:tcPr>
            <w:tcW w:type="dxa" w:w="669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2 รอบ (รอบที่ 1: 20 ม.ค. 2569 เวลา 14.00 น. / รอบที่ 2: 18 มิ.ย. 2569 เวลา 17.00 น.)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กิจกรรมวันไหว้ครู 2569</w:t>
            </w:r>
          </w:p>
        </w:tc>
        <w:tc>
          <w:tcPr>
            <w:tcW w:type="dxa" w:w="669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จัดกิจกรรมวันไหว้ครูให้เด็ก 10-11 มิ.ย. 2569 (ครูเจมส์เป็นผู้รับผิดชอบโครงการ)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3" name="Picture 3" descr="การจัดประชุมผู้ปกครอง 1 รอบ ภาคเรียนที่ 1/25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l_admin_parent_meeting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TH Sarabun New" w:hAnsi="TH Sarabun New" w:eastAsia="TH Sarabun New"/>
          <w:b w:val="0"/>
          <w:sz w:val="26"/>
        </w:rPr>
        <w:t>ภาพหลักฐาน: การจัดประชุมผู้ปกครอง 1 รอบ และการประสานความร่วมมือกับชุมชน</w:t>
      </w:r>
    </w:p>
    <w:p>
      <w:r>
        <w:br w:type="page"/>
      </w:r>
    </w:p>
    <w:p>
      <w:pPr>
        <w:spacing w:before="160" w:after="140"/>
      </w:pPr>
      <w:r>
        <w:rPr>
          <w:rFonts w:ascii="TH Sarabun New" w:hAnsi="TH Sarabun New" w:eastAsia="TH Sarabun New"/>
          <w:b/>
          <w:color w:val="8F1D2C"/>
          <w:sz w:val="42"/>
        </w:rPr>
        <w:t>ด้านที่ 3 การพัฒนาตนเองและวิชาชีพ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244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ตัวชี้วัด</w:t>
            </w:r>
          </w:p>
        </w:tc>
        <w:tc>
          <w:tcPr>
            <w:tcW w:type="dxa" w:w="75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ผลการปฏิบัติงานและหลักฐาน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3.1 พัฒนาตนเองอย่างต่อเนื่อง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ดำเนินงานตาม ID Plan และพัฒนาความรู้ด้านเทคโนโลยีดิจิทัล การสร้างสื่อ การจัดการเรียนรู้ และ AI for Teachers รวม 28 ชั่วโมงตามหลักฐานวุฒิบัตร</w:t>
            </w:r>
          </w:p>
        </w:tc>
      </w:tr>
      <w:tr>
        <w:tc>
          <w:tcPr>
            <w:tcW w:type="dxa" w:w="244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3.2 แลกเปลี่ยนเรียนรู้ทางวิชาชีพ</w:t>
            </w:r>
          </w:p>
        </w:tc>
        <w:tc>
          <w:tcPr>
            <w:tcW w:type="dxa" w:w="75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เข้าร่วม PLC โรงเรียนบ้านคลองมดแดง กลุ่ม Play and Learn รวม 13 ชั่วโมง เพื่อวิเคราะห์ปัญหา ออกแบบกิจกรรม สังเกตชั้นเรียน และสะท้อนผล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3.3 นำผลการพัฒนามาใช้</w:t>
            </w:r>
          </w:p>
        </w:tc>
        <w:tc>
          <w:tcPr>
            <w:tcW w:type="dxa" w:w="75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นำความรู้ด้าน Canva Quizizz Code.org และกระบวนการ PLC มาพัฒนานวัตกรรมเกมมิฟิเคชันและผลลัพธ์ผู้เรียน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4" name="Picture 4" descr="สื่อเกมมิฟิเคชัน Quizizz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mification_Quizizz_หน้าจอเกม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TH Sarabun New" w:hAnsi="TH Sarabun New" w:eastAsia="TH Sarabun New"/>
          <w:b w:val="0"/>
          <w:sz w:val="26"/>
        </w:rPr>
        <w:t>ภาพหลักฐาน: การใช้สื่อดิจิทัลและเกมมิฟิเคชันในการจัดการเรียนรู้</w:t>
      </w:r>
    </w:p>
    <w:p>
      <w:r>
        <w:br w:type="page"/>
      </w:r>
    </w:p>
    <w:p>
      <w:pPr>
        <w:spacing w:before="160" w:after="140"/>
      </w:pPr>
      <w:r>
        <w:rPr>
          <w:rFonts w:ascii="TH Sarabun New" w:hAnsi="TH Sarabun New" w:eastAsia="TH Sarabun New"/>
          <w:b/>
          <w:color w:val="8F1D2C"/>
          <w:sz w:val="42"/>
        </w:rPr>
        <w:t>ส่วนที่ 2 ประเด็นท้าทายในการพัฒนาผลลัพธ์ผู้เรียน</w:t>
      </w:r>
    </w:p>
    <w:p>
      <w:pPr>
        <w:spacing w:before="0" w:after="100"/>
      </w:pPr>
      <w:r>
        <w:rPr>
          <w:rFonts w:ascii="TH Sarabun New" w:hAnsi="TH Sarabun New" w:eastAsia="TH Sarabun New"/>
          <w:b/>
          <w:color w:val="8F1D2C"/>
          <w:sz w:val="34"/>
        </w:rPr>
        <w:t>เรื่อง การพัฒนาทักษะปฏิบัติการใช้เมาส์เบื้องต้นโดยใช้สื่อเกมคอมพิวเตอร์ตามแนวคิดเกมมิฟิเคชันร่วมกับเทคนิคการสอนแบบ Active Learning ของนักเรียนชั้นประถมศึกษาปีที่ 1 โรงเรียนบ้านคลองมดแดง</w:t>
      </w:r>
    </w:p>
    <w:p>
      <w:pPr>
        <w:spacing w:before="160" w:after="140"/>
      </w:pPr>
      <w:r>
        <w:rPr>
          <w:rFonts w:ascii="TH Sarabun New" w:hAnsi="TH Sarabun New" w:eastAsia="TH Sarabun New"/>
          <w:b/>
          <w:color w:val="8F1D2C"/>
          <w:sz w:val="36"/>
        </w:rPr>
        <w:t>1. สภาพปัญหา</w:t>
      </w:r>
    </w:p>
    <w:p>
      <w:pPr>
        <w:spacing w:before="0" w:after="100"/>
      </w:pPr>
      <w:r>
        <w:rPr>
          <w:rFonts w:ascii="TH Sarabun New" w:hAnsi="TH Sarabun New" w:eastAsia="TH Sarabun New"/>
          <w:b w:val="0"/>
        </w:rPr>
        <w:t>จากการจัดการเรียนรู้วิทยาการคำนวณ นักเรียนชั้น ป.1 จำนวน 9 คน ยังไม่คล่องในการควบคุมตัวชี้เมาส์ การคลิกซ้าย การดับเบิลคลิก การคลิกขวา และการลากวาง ส่งผลให้ทำกิจกรรมหน้าคอมพิวเตอร์ได้ช้าและบางส่วนขาดความมั่นใจ จึงออกแบบกิจกรรมที่ให้ผู้เรียนเรียนรู้ผ่านการเล่นและฝึกปฏิบัติซ้ำอย่างมีเป้าหมาย</w:t>
      </w:r>
    </w:p>
    <w:p>
      <w:pPr>
        <w:spacing w:before="160" w:after="140"/>
      </w:pPr>
      <w:r>
        <w:rPr>
          <w:rFonts w:ascii="TH Sarabun New" w:hAnsi="TH Sarabun New" w:eastAsia="TH Sarabun New"/>
          <w:b/>
          <w:color w:val="8F1D2C"/>
          <w:sz w:val="36"/>
        </w:rPr>
        <w:t>2. วิธีดำเนินการ</w:t>
      </w:r>
    </w:p>
    <w:p>
      <w:pPr>
        <w:ind w:left="346" w:hanging="230"/>
      </w:pPr>
      <w:r>
        <w:rPr>
          <w:b/>
        </w:rPr>
        <w:t xml:space="preserve">• </w:t>
      </w:r>
      <w:r>
        <w:t>วิเคราะห์มาตรฐาน ว 4.2 ป.1/4 และสำรวจพื้นฐานทักษะใช้เมาส์ด้วยแบบทดสอบก่อนเรียน</w:t>
      </w:r>
    </w:p>
    <w:p>
      <w:pPr>
        <w:ind w:left="346" w:hanging="230"/>
      </w:pPr>
      <w:r>
        <w:rPr>
          <w:b/>
        </w:rPr>
        <w:t xml:space="preserve">• </w:t>
      </w:r>
      <w:r>
        <w:t>ออกแบบแผนการจัดการเรียนรู้ 4 แผน 4 ชั่วโมง ตามวงจร ADDIE และ Active Learning</w:t>
      </w:r>
    </w:p>
    <w:p>
      <w:pPr>
        <w:ind w:left="346" w:hanging="230"/>
      </w:pPr>
      <w:r>
        <w:rPr>
          <w:b/>
        </w:rPr>
        <w:t xml:space="preserve">• </w:t>
      </w:r>
      <w:r>
        <w:t>ใช้สื่อเกม Canva Games Poki Code.org Pre-reader และ Quizizz พร้อมภารกิจ ระดับ เหรียญตรา และผลสะท้อนกลับทันที</w:t>
      </w:r>
    </w:p>
    <w:p>
      <w:pPr>
        <w:ind w:left="346" w:hanging="230"/>
      </w:pPr>
      <w:r>
        <w:rPr>
          <w:b/>
        </w:rPr>
        <w:t xml:space="preserve">• </w:t>
      </w:r>
      <w:r>
        <w:t>จัดกิจกรรมแบบโค้ชและเพื่อนช่วยเพื่อน ให้ผู้เรียนทดลอง แก้ปัญหา และฝึกซ้ำ</w:t>
      </w:r>
    </w:p>
    <w:p>
      <w:pPr>
        <w:ind w:left="346" w:hanging="230"/>
      </w:pPr>
      <w:r>
        <w:rPr>
          <w:b/>
        </w:rPr>
        <w:t xml:space="preserve">• </w:t>
      </w:r>
      <w:r>
        <w:t>ประเมินด้วยแบบทดสอบหลังเรียน รูบริกทักษะปฏิบัติ ชิ้นงาน และการสะท้อนผลใน PLC</w:t>
      </w:r>
    </w:p>
    <w:p>
      <w:r>
        <w:br w:type="page"/>
      </w:r>
    </w:p>
    <w:p>
      <w:pPr>
        <w:spacing w:before="160" w:after="140"/>
      </w:pPr>
      <w:r>
        <w:rPr>
          <w:rFonts w:ascii="TH Sarabun New" w:hAnsi="TH Sarabun New" w:eastAsia="TH Sarabun New"/>
          <w:b/>
          <w:color w:val="8F1D2C"/>
          <w:sz w:val="42"/>
        </w:rPr>
        <w:t>3. ผลลัพธ์การพัฒนา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3096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รายการประเมิน</w:t>
            </w:r>
          </w:p>
        </w:tc>
        <w:tc>
          <w:tcPr>
            <w:tcW w:type="dxa" w:w="223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ก่อนเรียน</w:t>
            </w:r>
          </w:p>
        </w:tc>
        <w:tc>
          <w:tcPr>
            <w:tcW w:type="dxa" w:w="2376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หลังเรียน</w:t>
            </w:r>
          </w:p>
        </w:tc>
        <w:tc>
          <w:tcPr>
            <w:tcW w:type="dxa" w:w="2376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ผลการเปลี่ยนแปลง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คะแนนเฉลี่ยทักษะใช้เมาส์</w:t>
            </w:r>
          </w:p>
        </w:tc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8.44 คะแนน (42.22%)</w:t>
            </w:r>
          </w:p>
        </w:tc>
        <w:tc>
          <w:tcPr>
            <w:tcW w:type="dxa" w:w="23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17.78 คะแนน (88.89%)</w:t>
            </w:r>
          </w:p>
        </w:tc>
        <w:tc>
          <w:tcPr>
            <w:tcW w:type="dxa" w:w="23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เพิ่มขึ้น 9.34 คะแนน</w:t>
            </w:r>
          </w:p>
        </w:tc>
      </w:tr>
      <w:tr>
        <w:tc>
          <w:tcPr>
            <w:tcW w:type="dxa" w:w="309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ผู้ผ่านเกณฑ์ระดับดีขึ้นไป</w:t>
            </w:r>
          </w:p>
        </w:tc>
        <w:tc>
          <w:tcPr>
            <w:tcW w:type="dxa" w:w="22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237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9 คน (100%)</w:t>
            </w:r>
          </w:p>
        </w:tc>
        <w:tc>
          <w:tcPr>
            <w:tcW w:type="dxa" w:w="237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บรรลุเป้าหมายกลุ่มเป้าหมาย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การทดสอบความแตกต่าง</w:t>
            </w:r>
          </w:p>
        </w:tc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23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t = 17.58, df = 8, p &lt; .001</w:t>
            </w:r>
          </w:p>
        </w:tc>
        <w:tc>
          <w:tcPr>
            <w:tcW w:type="dxa" w:w="23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หลังเรียนสูงกว่าก่อนเรียนอย่างมีนัยสำคัญ</w:t>
            </w:r>
          </w:p>
        </w:tc>
      </w:tr>
    </w:tbl>
    <w:p>
      <w:pPr>
        <w:spacing w:after="40"/>
      </w:pPr>
    </w:p>
    <w:p>
      <w:pPr>
        <w:spacing w:before="160" w:after="140"/>
      </w:pPr>
      <w:r>
        <w:rPr>
          <w:rFonts w:ascii="TH Sarabun New" w:hAnsi="TH Sarabun New" w:eastAsia="TH Sarabun New"/>
          <w:b/>
          <w:color w:val="8F1D2C"/>
          <w:sz w:val="36"/>
        </w:rPr>
        <w:t>ผลลัพธ์เชิงคุณภาพ</w:t>
      </w:r>
    </w:p>
    <w:p>
      <w:pPr>
        <w:ind w:left="346" w:hanging="230"/>
      </w:pPr>
      <w:r>
        <w:rPr>
          <w:b/>
        </w:rPr>
        <w:t xml:space="preserve">• </w:t>
      </w:r>
      <w:r>
        <w:t>ผู้เรียนสามารถควบคุมเมาส์และปฏิบัติคำสั่งพื้นฐานได้คล่องขึ้น</w:t>
      </w:r>
    </w:p>
    <w:p>
      <w:pPr>
        <w:ind w:left="346" w:hanging="230"/>
      </w:pPr>
      <w:r>
        <w:rPr>
          <w:b/>
        </w:rPr>
        <w:t xml:space="preserve">• </w:t>
      </w:r>
      <w:r>
        <w:t>ผู้เรียนมีสมาธิ ความมั่นใจ และเจตคติที่ดีต่อการเรียนรู้เทคโนโลยี</w:t>
      </w:r>
    </w:p>
    <w:p>
      <w:pPr>
        <w:ind w:left="346" w:hanging="230"/>
      </w:pPr>
      <w:r>
        <w:rPr>
          <w:b/>
        </w:rPr>
        <w:t xml:space="preserve">• </w:t>
      </w:r>
      <w:r>
        <w:t>ผู้เรียนมีวินัยในการใช้อุปกรณ์ส่วนรวม และช่วยเหลือเพื่อนร่วมชั้นระหว่างปฏิบัติภารกิจ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703320"/>
            <wp:docPr id="5" name="Picture 5" descr="ผู้เรียนฝึกใช้เมาส์คอมพิวเตอร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นักเรียนใช้เมาส์คอมพิวเตอร์_ป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TH Sarabun New" w:hAnsi="TH Sarabun New" w:eastAsia="TH Sarabun New"/>
          <w:b w:val="0"/>
          <w:sz w:val="26"/>
        </w:rPr>
        <w:t>ภาพหลักฐาน: ผู้เรียนฝึกทักษะการใช้เมาส์ผ่านกิจกรรมดิจิทัล</w:t>
      </w:r>
    </w:p>
    <w:p>
      <w:r>
        <w:br w:type="page"/>
      </w:r>
    </w:p>
    <w:p>
      <w:pPr>
        <w:spacing w:before="160" w:after="140"/>
      </w:pPr>
      <w:r>
        <w:rPr>
          <w:rFonts w:ascii="TH Sarabun New" w:hAnsi="TH Sarabun New" w:eastAsia="TH Sarabun New"/>
          <w:b/>
          <w:color w:val="8F1D2C"/>
          <w:sz w:val="42"/>
        </w:rPr>
        <w:t>ภาคผนวก ก แผนการจัดการเรียนรู้ ป.1</w:t>
      </w:r>
    </w:p>
    <w:p>
      <w:pPr>
        <w:spacing w:before="0" w:after="100"/>
      </w:pPr>
      <w:r>
        <w:rPr>
          <w:rFonts w:ascii="TH Sarabun New" w:hAnsi="TH Sarabun New" w:eastAsia="TH Sarabun New"/>
          <w:b w:val="0"/>
        </w:rPr>
        <w:t>แผนการจัดการเรียนรู้เรื่องทักษะการใช้เมาส์ จัดเป็นกิจกรรม Active Learning รวม 4 แผน 4 ชั่วโมง โดยใช้เกมเป็นสื่อฝึกปฏิบัติและประเมินด้วยรูบริกทักษะการใช้เมาส์ 4 ด้าน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86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แผน</w:t>
            </w:r>
          </w:p>
        </w:tc>
        <w:tc>
          <w:tcPr>
            <w:tcW w:type="dxa" w:w="604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สาระและกิจกรรมสำคัญ</w:t>
            </w:r>
          </w:p>
        </w:tc>
        <w:tc>
          <w:tcPr>
            <w:tcW w:type="dxa" w:w="352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หลักฐานการประเมิน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1</w:t>
            </w:r>
          </w:p>
        </w:tc>
        <w:tc>
          <w:tcPr>
            <w:tcW w:type="dxa" w:w="604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จับเมาส์และเคลื่อนตัวชี้ ฝึกจับเมาส์ให้ถูกวิธี ควบคุมตัวชี้ตามเส้นทางและเป้าหมายในเกม</w:t>
            </w:r>
          </w:p>
        </w:tc>
        <w:tc>
          <w:tcPr>
            <w:tcW w:type="dxa" w:w="35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แบบสังเกตทักษะจับเมาส์และควบคุมตัวชี้</w:t>
            </w:r>
          </w:p>
        </w:tc>
      </w:tr>
      <w:tr>
        <w:tc>
          <w:tcPr>
            <w:tcW w:type="dxa" w:w="86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2</w:t>
            </w:r>
          </w:p>
        </w:tc>
        <w:tc>
          <w:tcPr>
            <w:tcW w:type="dxa" w:w="604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คลิกหนึ่งครั้งและดับเบิลคลิก ฝึกคลิกตามเป้าหมายและเปิดวัตถุจากเกมภารกิจ</w:t>
            </w:r>
          </w:p>
        </w:tc>
        <w:tc>
          <w:tcPr>
            <w:tcW w:type="dxa" w:w="35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รูบริกความแม่นยำและจังหวะการคลิก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3</w:t>
            </w:r>
          </w:p>
        </w:tc>
        <w:tc>
          <w:tcPr>
            <w:tcW w:type="dxa" w:w="604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ลากและวางวัตถุ ฝึกคลิกค้าง ลากวัตถุ และปล่อยลงในตำแหน่งที่กำหนดผ่านเกม Code.org Pre-reader</w:t>
            </w:r>
          </w:p>
        </w:tc>
        <w:tc>
          <w:tcPr>
            <w:tcW w:type="dxa" w:w="35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ชิ้นงานภารกิจลากวางและบันทึกผลรายบุคคล</w:t>
            </w:r>
          </w:p>
        </w:tc>
      </w:tr>
      <w:tr>
        <w:tc>
          <w:tcPr>
            <w:tcW w:type="dxa" w:w="86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4</w:t>
            </w:r>
          </w:p>
        </w:tc>
        <w:tc>
          <w:tcPr>
            <w:tcW w:type="dxa" w:w="604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เลื่อนหน้าและภารกิจเมาส์ครบชุด ใช้เมาส์ทำภารกิจต่อเนื่อง ทบทวนทักษะทั้ง 4 ด้าน</w:t>
            </w:r>
          </w:p>
        </w:tc>
        <w:tc>
          <w:tcPr>
            <w:tcW w:type="dxa" w:w="35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แบบทดสอบหลังเรียนและรูบริกสรุปผล</w:t>
            </w:r>
          </w:p>
        </w:tc>
      </w:tr>
    </w:tbl>
    <w:p>
      <w:pPr>
        <w:spacing w:after="40"/>
      </w:pPr>
    </w:p>
    <w:p>
      <w:pPr>
        <w:spacing w:before="160" w:after="140"/>
      </w:pPr>
      <w:r>
        <w:rPr>
          <w:rFonts w:ascii="TH Sarabun New" w:hAnsi="TH Sarabun New" w:eastAsia="TH Sarabun New"/>
          <w:b/>
          <w:color w:val="8F1D2C"/>
          <w:sz w:val="36"/>
        </w:rPr>
        <w:t>ภาคผนวก ข สรุปผลการประเมินทักษะรายบุคคล</w:t>
      </w:r>
    </w:p>
    <w:p>
      <w:pPr>
        <w:spacing w:before="0" w:after="100"/>
      </w:pPr>
      <w:r>
        <w:rPr>
          <w:rFonts w:ascii="TH Sarabun New" w:hAnsi="TH Sarabun New" w:eastAsia="TH Sarabun New"/>
          <w:b/>
          <w:color w:val="8F1D2C"/>
          <w:sz w:val="28"/>
        </w:rPr>
        <w:t>เอกสารชุดนี้ใช้ประกอบการประเมินภายในสถานศึกษา ไม่ใช้เผยแพร่สาธารณะเพื่อคุ้มครองข้อมูลส่วนบุคคลของผู้เรียน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7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เลขที่</w:t>
            </w:r>
          </w:p>
        </w:tc>
        <w:tc>
          <w:tcPr>
            <w:tcW w:type="dxa" w:w="403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ชื่อ - สกุล</w:t>
            </w:r>
          </w:p>
        </w:tc>
        <w:tc>
          <w:tcPr>
            <w:tcW w:type="dxa" w:w="180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ก่อนเรียน</w:t>
            </w:r>
          </w:p>
        </w:tc>
        <w:tc>
          <w:tcPr>
            <w:tcW w:type="dxa" w:w="194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หลังเรียน</w:t>
            </w:r>
          </w:p>
        </w:tc>
        <w:tc>
          <w:tcPr>
            <w:tcW w:type="dxa" w:w="187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สรุปผล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1</w:t>
            </w:r>
          </w:p>
        </w:tc>
        <w:tc>
          <w:tcPr>
            <w:tcW w:type="dxa" w:w="40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เด็กชายณัฐพัฒน์ จันทร์สิงห์</w:t>
            </w:r>
          </w:p>
        </w:tc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อยู่ระหว่างฝึกทักษะ</w:t>
            </w:r>
          </w:p>
        </w:tc>
        <w:tc>
          <w:tcPr>
            <w:tcW w:type="dxa" w:w="194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ผ่านเกณฑ์ระดับดี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พัฒนาขึ้น</w:t>
            </w:r>
          </w:p>
        </w:tc>
      </w:tr>
      <w:tr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2</w:t>
            </w:r>
          </w:p>
        </w:tc>
        <w:tc>
          <w:tcPr>
            <w:tcW w:type="dxa" w:w="40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เด็กชายระพีพัฒน์ เลิกนอก</w:t>
            </w:r>
          </w:p>
        </w:tc>
        <w:tc>
          <w:tcPr>
            <w:tcW w:type="dxa" w:w="18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อยู่ระหว่างฝึกทักษะ</w:t>
            </w:r>
          </w:p>
        </w:tc>
        <w:tc>
          <w:tcPr>
            <w:tcW w:type="dxa" w:w="194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ผ่านเกณฑ์ระดับดี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พัฒนาขึ้น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3</w:t>
            </w:r>
          </w:p>
        </w:tc>
        <w:tc>
          <w:tcPr>
            <w:tcW w:type="dxa" w:w="40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เด็กชายวงศกร เลิกนอก</w:t>
            </w:r>
          </w:p>
        </w:tc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อยู่ระหว่างฝึกทักษะ</w:t>
            </w:r>
          </w:p>
        </w:tc>
        <w:tc>
          <w:tcPr>
            <w:tcW w:type="dxa" w:w="194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ผ่านเกณฑ์ระดับดี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พัฒนาขึ้น</w:t>
            </w:r>
          </w:p>
        </w:tc>
      </w:tr>
      <w:tr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4</w:t>
            </w:r>
          </w:p>
        </w:tc>
        <w:tc>
          <w:tcPr>
            <w:tcW w:type="dxa" w:w="40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เด็กชายณฐพงศ์ พวงมาลี</w:t>
            </w:r>
          </w:p>
        </w:tc>
        <w:tc>
          <w:tcPr>
            <w:tcW w:type="dxa" w:w="18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อยู่ระหว่างฝึกทักษะ</w:t>
            </w:r>
          </w:p>
        </w:tc>
        <w:tc>
          <w:tcPr>
            <w:tcW w:type="dxa" w:w="194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ผ่านเกณฑ์ระดับดี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พัฒนาขึ้น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5</w:t>
            </w:r>
          </w:p>
        </w:tc>
        <w:tc>
          <w:tcPr>
            <w:tcW w:type="dxa" w:w="40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เด็กชายเชาวลิต แสงทองศรี</w:t>
            </w:r>
          </w:p>
        </w:tc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อยู่ระหว่างฝึกทักษะ</w:t>
            </w:r>
          </w:p>
        </w:tc>
        <w:tc>
          <w:tcPr>
            <w:tcW w:type="dxa" w:w="194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ผ่านเกณฑ์ระดับดี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พัฒนาขึ้น</w:t>
            </w:r>
          </w:p>
        </w:tc>
      </w:tr>
      <w:tr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6</w:t>
            </w:r>
          </w:p>
        </w:tc>
        <w:tc>
          <w:tcPr>
            <w:tcW w:type="dxa" w:w="40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เด็กชายกมลโชค ปู่วาคี</w:t>
            </w:r>
          </w:p>
        </w:tc>
        <w:tc>
          <w:tcPr>
            <w:tcW w:type="dxa" w:w="18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อยู่ระหว่างฝึกทักษะ</w:t>
            </w:r>
          </w:p>
        </w:tc>
        <w:tc>
          <w:tcPr>
            <w:tcW w:type="dxa" w:w="194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ผ่านเกณฑ์ระดับดี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พัฒนาขึ้น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7</w:t>
            </w:r>
          </w:p>
        </w:tc>
        <w:tc>
          <w:tcPr>
            <w:tcW w:type="dxa" w:w="40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เด็กชายสิษฐ์กัณฑ์ แสงทองศรี</w:t>
            </w:r>
          </w:p>
        </w:tc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อยู่ระหว่างฝึกทักษะ</w:t>
            </w:r>
          </w:p>
        </w:tc>
        <w:tc>
          <w:tcPr>
            <w:tcW w:type="dxa" w:w="194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ผ่านเกณฑ์ระดับดี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พัฒนาขึ้น</w:t>
            </w:r>
          </w:p>
        </w:tc>
      </w:tr>
      <w:tr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8</w:t>
            </w:r>
          </w:p>
        </w:tc>
        <w:tc>
          <w:tcPr>
            <w:tcW w:type="dxa" w:w="40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เด็กชายชลธร ศรีสุข</w:t>
            </w:r>
          </w:p>
        </w:tc>
        <w:tc>
          <w:tcPr>
            <w:tcW w:type="dxa" w:w="18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อยู่ระหว่างฝึกทักษะ</w:t>
            </w:r>
          </w:p>
        </w:tc>
        <w:tc>
          <w:tcPr>
            <w:tcW w:type="dxa" w:w="194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ผ่านเกณฑ์ระดับดี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พัฒนาขึ้น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9</w:t>
            </w:r>
          </w:p>
        </w:tc>
        <w:tc>
          <w:tcPr>
            <w:tcW w:type="dxa" w:w="40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เด็กชายอนาวิล พลอยประดับ</w:t>
            </w:r>
          </w:p>
        </w:tc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อยู่ระหว่างฝึกทักษะ</w:t>
            </w:r>
          </w:p>
        </w:tc>
        <w:tc>
          <w:tcPr>
            <w:tcW w:type="dxa" w:w="194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ผ่านเกณฑ์ระดับดี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พัฒนาขึ้น</w:t>
            </w:r>
          </w:p>
        </w:tc>
      </w:tr>
      <w:tr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10</w:t>
            </w:r>
          </w:p>
        </w:tc>
        <w:tc>
          <w:tcPr>
            <w:tcW w:type="dxa" w:w="40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เด็กชายภพธร กะวันทา</w:t>
            </w:r>
          </w:p>
        </w:tc>
        <w:tc>
          <w:tcPr>
            <w:tcW w:type="dxa" w:w="18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อยู่ระหว่างฝึกทักษะ</w:t>
            </w:r>
          </w:p>
        </w:tc>
        <w:tc>
          <w:tcPr>
            <w:tcW w:type="dxa" w:w="194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ผ่านเกณฑ์ระดับดี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พัฒนาขึ้น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11</w:t>
            </w:r>
          </w:p>
        </w:tc>
        <w:tc>
          <w:tcPr>
            <w:tcW w:type="dxa" w:w="40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เด็กหญิงสุภัสสรา เอี่ยมพงษ์</w:t>
            </w:r>
          </w:p>
        </w:tc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อยู่ระหว่างฝึกทักษะ</w:t>
            </w:r>
          </w:p>
        </w:tc>
        <w:tc>
          <w:tcPr>
            <w:tcW w:type="dxa" w:w="194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ผ่านเกณฑ์ระดับดี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พัฒนาขึ้น</w:t>
            </w:r>
          </w:p>
        </w:tc>
      </w:tr>
    </w:tbl>
    <w:p>
      <w:pPr>
        <w:spacing w:after="40"/>
      </w:pPr>
    </w:p>
    <w:p>
      <w:pPr>
        <w:spacing w:before="160" w:after="100"/>
      </w:pPr>
      <w:r>
        <w:rPr>
          <w:rFonts w:ascii="TH Sarabun New" w:hAnsi="TH Sarabun New" w:eastAsia="TH Sarabun New"/>
          <w:b/>
          <w:color w:val="8F1D2C"/>
          <w:sz w:val="30"/>
        </w:rPr>
        <w:t>สรุปผล: ผู้เรียนทั้ง 11 คนสามารถใช้เมาส์เพื่อคลิก ดับเบิลคลิก ลากวาง และทำภารกิจตามลำดับได้ดีขึ้นจากก่อนเรียน ผ่านเกณฑ์หลังเรียนทุกคนตามการประเมินของครูผู้สอน</w:t>
      </w:r>
    </w:p>
    <w:p>
      <w:r>
        <w:br w:type="page"/>
      </w:r>
    </w:p>
    <w:p>
      <w:pPr>
        <w:spacing w:before="160" w:after="140"/>
      </w:pPr>
      <w:r>
        <w:rPr>
          <w:rFonts w:ascii="TH Sarabun New" w:hAnsi="TH Sarabun New" w:eastAsia="TH Sarabun New"/>
          <w:b/>
          <w:color w:val="8F1D2C"/>
          <w:sz w:val="42"/>
        </w:rPr>
        <w:t>ภาคผนวก รายการหลักฐานประกอบการประเมิน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25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หมวดหลักฐาน</w:t>
            </w:r>
          </w:p>
        </w:tc>
        <w:tc>
          <w:tcPr>
            <w:tcW w:type="dxa" w:w="7416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รายการที่ใช้ตรวจสอบ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1. แผนและหลักสูตร</w:t>
            </w:r>
          </w:p>
        </w:tc>
        <w:tc>
          <w:tcPr>
            <w:tcW w:type="dxa" w:w="741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หลักสูตรสถานศึกษา หน่วยการเรียนรู้ แผนการจัดการเรียนรู้ และตารางสอน</w:t>
            </w:r>
          </w:p>
        </w:tc>
      </w:tr>
      <w:tr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2. การจัดการเรียนรู้</w:t>
            </w:r>
          </w:p>
        </w:tc>
        <w:tc>
          <w:tcPr>
            <w:tcW w:type="dxa" w:w="741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สื่อ 62 ชิ้น แบบทดสอบก่อน - หลังเรียน รูบริก ชิ้นงานผู้เรียน และภาพกิจกรรม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3. ระบบสนับสนุนผู้เรียน</w:t>
            </w:r>
          </w:p>
        </w:tc>
        <w:tc>
          <w:tcPr>
            <w:tcW w:type="dxa" w:w="741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ข้อมูลสารสนเทศผู้เรียน ระบบดูแลช่วยเหลือ บันทึกเยี่ยมบ้าน และการประสานผู้ปกครอง</w:t>
            </w:r>
          </w:p>
        </w:tc>
      </w:tr>
      <w:tr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4. งานสถานศึกษาและชุมชน</w:t>
            </w:r>
          </w:p>
        </w:tc>
        <w:tc>
          <w:tcPr>
            <w:tcW w:type="dxa" w:w="741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คำสั่งมอบหมายงาน รายงานโครงการสัมพันธ์ชุมชน รายงานประชุมคณะกรรมการสถานศึกษา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5. การพัฒนาวิชาชีพ</w:t>
            </w:r>
          </w:p>
        </w:tc>
        <w:tc>
          <w:tcPr>
            <w:tcW w:type="dxa" w:w="741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ID Plan วุฒิบัตรการอบรม AI for Teachers บันทึก PLC 13 ชั่วโมง และภาพการแลกเปลี่ยนเรียนรู้</w:t>
            </w:r>
          </w:p>
        </w:tc>
      </w:tr>
      <w:tr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6. รางวัลและผลงาน</w:t>
            </w:r>
          </w:p>
        </w:tc>
        <w:tc>
          <w:tcPr>
            <w:tcW w:type="dxa" w:w="741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เกียรติบัตร วุฒิบัตร ผลงานนวัตกรรม และลิงก์แฟ้มสะสมผลงานดิจิทัล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17830800"/>
            <wp:docPr id="6" name="Picture 6" descr="ภาพรวมเกียรติบัตรและวุฒิบัต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แผ่นรวมเกียรติบัตร_ContactShee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783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TH Sarabun New" w:hAnsi="TH Sarabun New" w:eastAsia="TH Sarabun New"/>
          <w:b w:val="0"/>
          <w:sz w:val="26"/>
        </w:rPr>
        <w:t>ภาพหลักฐาน: เกียรติบัตรและวุฒิบัตรการพัฒนาตนเองและวิชาชีพ</w:t>
      </w:r>
    </w:p>
    <w:p>
      <w:r>
        <w:br w:type="page"/>
      </w:r>
    </w:p>
    <w:p>
      <w:pPr>
        <w:spacing w:before="160" w:after="140"/>
      </w:pPr>
      <w:r>
        <w:rPr>
          <w:rFonts w:ascii="TH Sarabun New" w:hAnsi="TH Sarabun New" w:eastAsia="TH Sarabun New"/>
          <w:b/>
          <w:color w:val="8F1D2C"/>
          <w:sz w:val="42"/>
        </w:rPr>
        <w:t>การรับรองผลการปฏิบัติงาน</w:t>
      </w:r>
    </w:p>
    <w:p>
      <w:pPr>
        <w:spacing w:before="0" w:after="100"/>
      </w:pPr>
      <w:r>
        <w:rPr>
          <w:rFonts w:ascii="TH Sarabun New" w:hAnsi="TH Sarabun New" w:eastAsia="TH Sarabun New"/>
          <w:b w:val="0"/>
        </w:rPr>
        <w:t>ข้าพเจ้าขอรับรองว่าข้อมูลและหลักฐานที่นำเสนอในรายงานฉบับนี้เป็นผลจากการปฏิบัติงานตามข้อตกลงในการพัฒนางานในรอบปีการประเมิน และพร้อมให้คณะกรรมการตรวจสอบตามหลักฐานที่แนบประกอบ</w:t>
      </w:r>
    </w:p>
    <w:p>
      <w:pPr>
        <w:spacing w:before="1000" w:after="100"/>
        <w:jc w:val="center"/>
      </w:pPr>
      <w:r>
        <w:rPr>
          <w:rFonts w:ascii="TH Sarabun New" w:hAnsi="TH Sarabun New" w:eastAsia="TH Sarabun New"/>
          <w:b w:val="0"/>
          <w:sz w:val="34"/>
        </w:rPr>
        <w:t>ลงชื่อ ................................................................. ผู้รายงาน</w:t>
      </w:r>
    </w:p>
    <w:p>
      <w:pPr>
        <w:spacing w:before="0" w:after="100"/>
        <w:jc w:val="center"/>
      </w:pPr>
      <w:r>
        <w:rPr>
          <w:rFonts w:ascii="TH Sarabun New" w:hAnsi="TH Sarabun New" w:eastAsia="TH Sarabun New"/>
          <w:b/>
          <w:sz w:val="34"/>
        </w:rPr>
        <w:t>(นายอนันตชัย เพ็ชรรี่)</w:t>
      </w:r>
    </w:p>
    <w:p>
      <w:pPr>
        <w:spacing w:before="0" w:after="100"/>
        <w:jc w:val="center"/>
      </w:pPr>
      <w:r>
        <w:rPr>
          <w:rFonts w:ascii="TH Sarabun New" w:hAnsi="TH Sarabun New" w:eastAsia="TH Sarabun New"/>
          <w:b w:val="0"/>
          <w:sz w:val="32"/>
        </w:rPr>
        <w:t>ตำแหน่ง ครู อันดับ คศ.1 โรงเรียนบ้านคลองมดแดง</w:t>
      </w:r>
    </w:p>
    <w:p>
      <w:pPr>
        <w:spacing w:before="160" w:after="100"/>
        <w:jc w:val="center"/>
      </w:pPr>
      <w:r>
        <w:rPr>
          <w:rFonts w:ascii="TH Sarabun New" w:hAnsi="TH Sarabun New" w:eastAsia="TH Sarabun New"/>
          <w:b w:val="0"/>
          <w:sz w:val="32"/>
        </w:rPr>
        <w:t>วันที่ .......... / .......... / ..........</w:t>
      </w:r>
    </w:p>
    <w:p>
      <w:pPr>
        <w:spacing w:before="900" w:after="100"/>
      </w:pPr>
      <w:r>
        <w:rPr>
          <w:rFonts w:ascii="TH Sarabun New" w:hAnsi="TH Sarabun New" w:eastAsia="TH Sarabun New"/>
          <w:b/>
          <w:sz w:val="36"/>
        </w:rPr>
        <w:t>ความเห็นของผู้อำนวยการสถานศึกษา</w:t>
      </w:r>
    </w:p>
    <w:p>
      <w:pPr>
        <w:spacing w:before="0" w:after="100"/>
      </w:pPr>
      <w:r>
        <w:rPr>
          <w:rFonts w:ascii="TH Sarabun New" w:hAnsi="TH Sarabun New" w:eastAsia="TH Sarabun New"/>
          <w:b w:val="0"/>
        </w:rPr>
        <w:t>............................................................................................................................................................................................</w:t>
      </w:r>
    </w:p>
    <w:p>
      <w:pPr>
        <w:spacing w:before="0" w:after="100"/>
      </w:pPr>
      <w:r>
        <w:rPr>
          <w:rFonts w:ascii="TH Sarabun New" w:hAnsi="TH Sarabun New" w:eastAsia="TH Sarabun New"/>
          <w:b w:val="0"/>
        </w:rPr>
        <w:t>............................................................................................................................................................................................</w:t>
      </w:r>
    </w:p>
    <w:p>
      <w:pPr>
        <w:spacing w:before="680" w:after="100"/>
        <w:jc w:val="center"/>
      </w:pPr>
      <w:r>
        <w:rPr>
          <w:rFonts w:ascii="TH Sarabun New" w:hAnsi="TH Sarabun New" w:eastAsia="TH Sarabun New"/>
          <w:b w:val="0"/>
          <w:sz w:val="34"/>
        </w:rPr>
        <w:t>ลงชื่อ .................................................................</w:t>
      </w:r>
    </w:p>
    <w:p>
      <w:pPr>
        <w:spacing w:before="0" w:after="100"/>
        <w:jc w:val="center"/>
      </w:pPr>
      <w:r>
        <w:rPr>
          <w:rFonts w:ascii="TH Sarabun New" w:hAnsi="TH Sarabun New" w:eastAsia="TH Sarabun New"/>
          <w:b w:val="0"/>
          <w:sz w:val="34"/>
        </w:rPr>
        <w:t>(................................................................)</w:t>
      </w:r>
    </w:p>
    <w:p>
      <w:pPr>
        <w:spacing w:before="0" w:after="100"/>
        <w:jc w:val="center"/>
      </w:pPr>
      <w:r>
        <w:rPr>
          <w:rFonts w:ascii="TH Sarabun New" w:hAnsi="TH Sarabun New" w:eastAsia="TH Sarabun New"/>
          <w:b w:val="0"/>
          <w:sz w:val="32"/>
        </w:rPr>
        <w:t>ผู้อำนวยการโรงเรียนบ้านคลองมดแดง</w:t>
      </w:r>
    </w:p>
    <w:sectPr w:rsidR="00FC693F" w:rsidRPr="0006063C" w:rsidSect="00034616">
      <w:footerReference w:type="default" r:id="rId15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รายงาน PA 2569 นายอนันตชัย เพ็ชรรี่ | หน้า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H Sarabun New" w:hAnsi="TH Sarabun New" w:eastAsia="TH Sarabun New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รายงานผลการพัฒนางาน PA 2569 นายอนันตชัย เพ็ชรรี่</dc:title>
  <dc:subject/>
  <dc:creator>นายอนันตชัย เพ็ชรรี่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