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6EEC" w:rsidRPr="004C6EEC" w:rsidRDefault="004C6EEC" w:rsidP="004C6EEC">
      <w:pPr>
        <w:pStyle w:val="Titel"/>
        <w:rPr>
          <w:sz w:val="36"/>
        </w:rPr>
      </w:pPr>
      <w:r w:rsidRPr="004C6EEC">
        <w:rPr>
          <w:sz w:val="36"/>
        </w:rPr>
        <w:t>Selbstorganisierende Systeme</w:t>
      </w:r>
      <w:r w:rsidR="00F04834">
        <w:rPr>
          <w:sz w:val="36"/>
        </w:rPr>
        <w:t xml:space="preserve"> – 3</w:t>
      </w:r>
      <w:r>
        <w:rPr>
          <w:sz w:val="36"/>
        </w:rPr>
        <w:t>.Übung</w:t>
      </w:r>
    </w:p>
    <w:p w:rsidR="000E0042" w:rsidRPr="00322857" w:rsidRDefault="004C6EEC" w:rsidP="00322857">
      <w:pPr>
        <w:jc w:val="center"/>
        <w:rPr>
          <w:b/>
          <w:sz w:val="24"/>
        </w:rPr>
      </w:pPr>
      <w:r w:rsidRPr="004C6EEC">
        <w:rPr>
          <w:b/>
          <w:sz w:val="24"/>
        </w:rPr>
        <w:t>Christian Gruber, 0625102 und Johannes Reiter, 0625101</w:t>
      </w:r>
    </w:p>
    <w:p w:rsidR="000E0042" w:rsidRDefault="00753FF5" w:rsidP="00322857">
      <w:pPr>
        <w:pStyle w:val="berschrift1"/>
        <w:numPr>
          <w:ilvl w:val="0"/>
          <w:numId w:val="3"/>
        </w:numPr>
      </w:pPr>
      <w:r>
        <w:t>Cluster</w:t>
      </w:r>
      <w:r w:rsidR="00322857">
        <w:t>ing</w:t>
      </w:r>
      <w:r w:rsidR="00322857">
        <w:br/>
      </w:r>
    </w:p>
    <w:p w:rsidR="00007D33" w:rsidRDefault="00007D33" w:rsidP="00007D33">
      <w:pPr>
        <w:keepNext/>
      </w:pPr>
      <w:r w:rsidRPr="00007D33">
        <w:rPr>
          <w:noProof/>
          <w:color w:val="000000" w:themeColor="text1"/>
          <w:lang w:val="de-DE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79.35pt;margin-top:65.95pt;width:165.4pt;height:37.05pt;z-index:251660288;mso-width-relative:margin;mso-height-relative:margin">
            <v:textbox style="mso-next-textbox:#_x0000_s1026">
              <w:txbxContent>
                <w:p w:rsidR="00007D33" w:rsidRPr="00007D33" w:rsidRDefault="00007D33" w:rsidP="00007D33">
                  <w:pPr>
                    <w:pStyle w:val="Beschriftung"/>
                    <w:rPr>
                      <w:b w:val="0"/>
                      <w:color w:val="auto"/>
                      <w:sz w:val="20"/>
                      <w:lang w:val="en-GB"/>
                    </w:rPr>
                  </w:pPr>
                  <w:r w:rsidRPr="00007D33">
                    <w:rPr>
                      <w:b w:val="0"/>
                      <w:color w:val="auto"/>
                      <w:sz w:val="20"/>
                      <w:lang w:val="en-GB"/>
                    </w:rPr>
                    <w:t xml:space="preserve">Smoothed Data Histogram </w:t>
                  </w:r>
                  <w:proofErr w:type="spellStart"/>
                  <w:r w:rsidRPr="00007D33">
                    <w:rPr>
                      <w:b w:val="0"/>
                      <w:color w:val="auto"/>
                      <w:sz w:val="20"/>
                      <w:lang w:val="en-GB"/>
                    </w:rPr>
                    <w:t>mit</w:t>
                  </w:r>
                  <w:proofErr w:type="spellEnd"/>
                  <w:r w:rsidRPr="00007D33">
                    <w:rPr>
                      <w:b w:val="0"/>
                      <w:color w:val="auto"/>
                      <w:sz w:val="20"/>
                      <w:lang w:val="en-GB"/>
                    </w:rPr>
                    <w:t xml:space="preserve"> Map Clustering k-means</w:t>
                  </w:r>
                </w:p>
                <w:p w:rsidR="00007D33" w:rsidRPr="00007D33" w:rsidRDefault="00007D33">
                  <w:pPr>
                    <w:rPr>
                      <w:lang w:val="en-GB"/>
                    </w:rPr>
                  </w:pPr>
                </w:p>
              </w:txbxContent>
            </v:textbox>
          </v:shape>
        </w:pict>
      </w:r>
      <w:r w:rsidR="000E0042">
        <w:rPr>
          <w:noProof/>
          <w:lang w:eastAsia="de-AT"/>
        </w:rPr>
        <w:drawing>
          <wp:inline distT="0" distB="0" distL="0" distR="0">
            <wp:extent cx="4170178" cy="2567749"/>
            <wp:effectExtent l="19050" t="0" r="1772" b="0"/>
            <wp:docPr id="1" name="Grafik 0" descr="Clustering_k-means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ustering_k-means_004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7037" cy="256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C0E" w:rsidRDefault="00322857" w:rsidP="000E0042">
      <w:pPr>
        <w:rPr>
          <w:color w:val="000000" w:themeColor="text1"/>
        </w:rPr>
      </w:pPr>
      <w:r>
        <w:rPr>
          <w:color w:val="000000" w:themeColor="text1"/>
        </w:rPr>
        <w:t xml:space="preserve">Mit dem </w:t>
      </w:r>
      <w:proofErr w:type="spellStart"/>
      <w:r>
        <w:rPr>
          <w:color w:val="000000" w:themeColor="text1"/>
        </w:rPr>
        <w:t>Map</w:t>
      </w:r>
      <w:proofErr w:type="spellEnd"/>
      <w:r>
        <w:rPr>
          <w:color w:val="000000" w:themeColor="text1"/>
        </w:rPr>
        <w:t xml:space="preserve">-Clustering </w:t>
      </w:r>
      <w:r w:rsidR="00F90D06">
        <w:rPr>
          <w:color w:val="000000" w:themeColor="text1"/>
        </w:rPr>
        <w:t>k-</w:t>
      </w:r>
      <w:proofErr w:type="spellStart"/>
      <w:r w:rsidR="00F90D06">
        <w:rPr>
          <w:color w:val="000000" w:themeColor="text1"/>
        </w:rPr>
        <w:t>means</w:t>
      </w:r>
      <w:proofErr w:type="spellEnd"/>
      <w:r w:rsidR="00F90D06">
        <w:rPr>
          <w:color w:val="000000" w:themeColor="text1"/>
        </w:rPr>
        <w:t xml:space="preserve"> </w:t>
      </w:r>
      <w:r>
        <w:rPr>
          <w:color w:val="000000" w:themeColor="text1"/>
        </w:rPr>
        <w:t>und der dahinter liegenden Visualisierung des „</w:t>
      </w:r>
      <w:proofErr w:type="spellStart"/>
      <w:r>
        <w:rPr>
          <w:color w:val="000000" w:themeColor="text1"/>
        </w:rPr>
        <w:t>Smoothed</w:t>
      </w:r>
      <w:proofErr w:type="spellEnd"/>
      <w:r>
        <w:rPr>
          <w:color w:val="000000" w:themeColor="text1"/>
        </w:rPr>
        <w:t xml:space="preserve">  Data </w:t>
      </w:r>
      <w:proofErr w:type="spellStart"/>
      <w:r>
        <w:rPr>
          <w:color w:val="000000" w:themeColor="text1"/>
        </w:rPr>
        <w:t>Histogram</w:t>
      </w:r>
      <w:proofErr w:type="spellEnd"/>
      <w:r>
        <w:rPr>
          <w:color w:val="000000" w:themeColor="text1"/>
        </w:rPr>
        <w:t>“</w:t>
      </w:r>
      <w:r w:rsidR="00F90D06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würden wir die entstandene </w:t>
      </w:r>
      <w:proofErr w:type="spellStart"/>
      <w:r>
        <w:rPr>
          <w:color w:val="000000" w:themeColor="text1"/>
        </w:rPr>
        <w:t>Map</w:t>
      </w:r>
      <w:proofErr w:type="spellEnd"/>
      <w:r>
        <w:rPr>
          <w:color w:val="000000" w:themeColor="text1"/>
        </w:rPr>
        <w:t xml:space="preserve"> in vier Cluster teilen</w:t>
      </w:r>
      <w:r w:rsidR="00F90D06">
        <w:rPr>
          <w:color w:val="000000" w:themeColor="text1"/>
        </w:rPr>
        <w:t xml:space="preserve">. </w:t>
      </w:r>
      <w:r w:rsidR="00007D33">
        <w:rPr>
          <w:color w:val="000000" w:themeColor="text1"/>
        </w:rPr>
        <w:t xml:space="preserve">Zur Untermauerung dieser ersten Interpretation haben wir natürlich auch noch andere Visualisierung verwendet. Da eine D-Matrix und auch eine U-Matrix gut zum Veranschaulichen von Clusterstrukturen geeignet sind, haben wir diese </w:t>
      </w:r>
      <w:proofErr w:type="spellStart"/>
      <w:r w:rsidR="00007D33">
        <w:rPr>
          <w:color w:val="000000" w:themeColor="text1"/>
        </w:rPr>
        <w:t>diese</w:t>
      </w:r>
      <w:proofErr w:type="spellEnd"/>
      <w:r w:rsidR="00007D33">
        <w:rPr>
          <w:color w:val="000000" w:themeColor="text1"/>
        </w:rPr>
        <w:t xml:space="preserve"> dazu verwendet.</w:t>
      </w:r>
      <w:r w:rsidR="006C799E">
        <w:rPr>
          <w:color w:val="000000" w:themeColor="text1"/>
        </w:rPr>
        <w:t xml:space="preserve"> </w:t>
      </w:r>
      <w:proofErr w:type="spellStart"/>
      <w:r w:rsidR="006C799E">
        <w:rPr>
          <w:color w:val="000000" w:themeColor="text1"/>
        </w:rPr>
        <w:t>Weiters</w:t>
      </w:r>
      <w:proofErr w:type="spellEnd"/>
      <w:r w:rsidR="006C799E">
        <w:rPr>
          <w:color w:val="000000" w:themeColor="text1"/>
        </w:rPr>
        <w:t xml:space="preserve"> haben wir uns auch noch die Flow &amp; </w:t>
      </w:r>
      <w:proofErr w:type="spellStart"/>
      <w:r w:rsidR="006C799E">
        <w:rPr>
          <w:color w:val="000000" w:themeColor="text1"/>
        </w:rPr>
        <w:t>Borderlines</w:t>
      </w:r>
      <w:proofErr w:type="spellEnd"/>
      <w:r w:rsidR="006C799E">
        <w:rPr>
          <w:color w:val="000000" w:themeColor="text1"/>
        </w:rPr>
        <w:t xml:space="preserve"> Visualisierung betreffend dem Clustering angesehen.</w:t>
      </w:r>
    </w:p>
    <w:p w:rsidR="006C799E" w:rsidRDefault="006C799E" w:rsidP="000E0042">
      <w:pPr>
        <w:rPr>
          <w:color w:val="000000" w:themeColor="text1"/>
        </w:rPr>
      </w:pPr>
      <w:r>
        <w:rPr>
          <w:noProof/>
          <w:color w:val="000000" w:themeColor="text1"/>
          <w:lang w:eastAsia="de-AT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614680</wp:posOffset>
            </wp:positionH>
            <wp:positionV relativeFrom="paragraph">
              <wp:posOffset>204470</wp:posOffset>
            </wp:positionV>
            <wp:extent cx="3009900" cy="2705100"/>
            <wp:effectExtent l="19050" t="0" r="0" b="0"/>
            <wp:wrapThrough wrapText="bothSides">
              <wp:wrapPolygon edited="0">
                <wp:start x="-137" y="0"/>
                <wp:lineTo x="-137" y="21448"/>
                <wp:lineTo x="21600" y="21448"/>
                <wp:lineTo x="21600" y="0"/>
                <wp:lineTo x="-137" y="0"/>
              </wp:wrapPolygon>
            </wp:wrapThrough>
            <wp:docPr id="3" name="Grafik 2" descr="D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Matrix.png"/>
                    <pic:cNvPicPr/>
                  </pic:nvPicPr>
                  <pic:blipFill>
                    <a:blip r:embed="rId6" cstate="print"/>
                    <a:srcRect l="19066" r="2003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799E" w:rsidRDefault="006C799E" w:rsidP="000E0042">
      <w:pPr>
        <w:rPr>
          <w:color w:val="000000" w:themeColor="text1"/>
        </w:rPr>
      </w:pPr>
    </w:p>
    <w:p w:rsidR="006C799E" w:rsidRDefault="006C799E" w:rsidP="000E0042">
      <w:pPr>
        <w:rPr>
          <w:color w:val="000000" w:themeColor="text1"/>
        </w:rPr>
      </w:pPr>
      <w:r>
        <w:rPr>
          <w:noProof/>
          <w:color w:val="000000" w:themeColor="text1"/>
          <w:lang w:eastAsia="de-AT"/>
        </w:rPr>
        <w:pict>
          <v:shape id="_x0000_s1027" type="#_x0000_t202" style="position:absolute;margin-left:297.45pt;margin-top:22.2pt;width:52.45pt;height:23.85pt;z-index:251661312;mso-width-relative:margin;mso-height-relative:margin">
            <v:textbox>
              <w:txbxContent>
                <w:p w:rsidR="006C799E" w:rsidRPr="00007D33" w:rsidRDefault="006C799E" w:rsidP="006C799E">
                  <w:pPr>
                    <w:pStyle w:val="Beschriftung"/>
                    <w:rPr>
                      <w:b w:val="0"/>
                      <w:color w:val="auto"/>
                      <w:sz w:val="20"/>
                      <w:lang w:val="en-GB"/>
                    </w:rPr>
                  </w:pPr>
                  <w:r>
                    <w:rPr>
                      <w:b w:val="0"/>
                      <w:color w:val="auto"/>
                      <w:sz w:val="20"/>
                      <w:lang w:val="en-GB"/>
                    </w:rPr>
                    <w:t>D-Matrix</w:t>
                  </w:r>
                </w:p>
                <w:p w:rsidR="006C799E" w:rsidRPr="00007D33" w:rsidRDefault="006C799E" w:rsidP="006C799E">
                  <w:pPr>
                    <w:rPr>
                      <w:lang w:val="en-GB"/>
                    </w:rPr>
                  </w:pPr>
                </w:p>
              </w:txbxContent>
            </v:textbox>
          </v:shape>
        </w:pict>
      </w:r>
    </w:p>
    <w:p w:rsidR="00007D33" w:rsidRDefault="00007D33" w:rsidP="000E0042">
      <w:pPr>
        <w:rPr>
          <w:color w:val="000000" w:themeColor="text1"/>
        </w:rPr>
      </w:pPr>
    </w:p>
    <w:p w:rsidR="006C799E" w:rsidRDefault="006C799E" w:rsidP="000E0042">
      <w:pPr>
        <w:rPr>
          <w:color w:val="000000" w:themeColor="text1"/>
        </w:rPr>
      </w:pPr>
    </w:p>
    <w:p w:rsidR="006C799E" w:rsidRDefault="006C799E" w:rsidP="000E0042">
      <w:pPr>
        <w:rPr>
          <w:color w:val="000000" w:themeColor="text1"/>
        </w:rPr>
      </w:pPr>
    </w:p>
    <w:p w:rsidR="006C799E" w:rsidRDefault="006C799E" w:rsidP="000E0042">
      <w:pPr>
        <w:rPr>
          <w:color w:val="000000" w:themeColor="text1"/>
        </w:rPr>
      </w:pPr>
    </w:p>
    <w:p w:rsidR="006C799E" w:rsidRDefault="006C799E" w:rsidP="000E0042">
      <w:pPr>
        <w:rPr>
          <w:color w:val="000000" w:themeColor="text1"/>
        </w:rPr>
      </w:pPr>
    </w:p>
    <w:p w:rsidR="006C799E" w:rsidRDefault="006C799E" w:rsidP="000E0042">
      <w:pPr>
        <w:rPr>
          <w:color w:val="000000" w:themeColor="text1"/>
        </w:rPr>
      </w:pPr>
    </w:p>
    <w:p w:rsidR="006C799E" w:rsidRDefault="006C799E" w:rsidP="000E0042">
      <w:pPr>
        <w:rPr>
          <w:color w:val="000000" w:themeColor="text1"/>
        </w:rPr>
      </w:pPr>
    </w:p>
    <w:p w:rsidR="006C799E" w:rsidRDefault="006C799E" w:rsidP="000E0042">
      <w:pPr>
        <w:rPr>
          <w:color w:val="000000" w:themeColor="text1"/>
        </w:rPr>
      </w:pPr>
    </w:p>
    <w:p w:rsidR="006C799E" w:rsidRDefault="006C799E" w:rsidP="000E0042">
      <w:pPr>
        <w:rPr>
          <w:color w:val="000000" w:themeColor="text1"/>
        </w:rPr>
      </w:pPr>
      <w:r>
        <w:rPr>
          <w:noProof/>
          <w:color w:val="000000" w:themeColor="text1"/>
          <w:lang w:eastAsia="de-AT"/>
        </w:rPr>
        <w:lastRenderedPageBreak/>
        <w:pict>
          <v:shape id="_x0000_s1028" type="#_x0000_t202" style="position:absolute;margin-left:319.2pt;margin-top:56.8pt;width:95.95pt;height:23.85pt;z-index:251663360;mso-width-relative:margin;mso-height-relative:margin">
            <v:textbox>
              <w:txbxContent>
                <w:p w:rsidR="006C799E" w:rsidRPr="00007D33" w:rsidRDefault="006C799E" w:rsidP="006C799E">
                  <w:pPr>
                    <w:pStyle w:val="Beschriftung"/>
                    <w:rPr>
                      <w:b w:val="0"/>
                      <w:color w:val="auto"/>
                      <w:sz w:val="20"/>
                      <w:lang w:val="en-GB"/>
                    </w:rPr>
                  </w:pPr>
                  <w:r>
                    <w:rPr>
                      <w:b w:val="0"/>
                      <w:color w:val="auto"/>
                      <w:sz w:val="20"/>
                      <w:lang w:val="en-GB"/>
                    </w:rPr>
                    <w:t>Flow &amp; Borderlines</w:t>
                  </w:r>
                </w:p>
                <w:p w:rsidR="006C799E" w:rsidRPr="00007D33" w:rsidRDefault="006C799E" w:rsidP="006C799E">
                  <w:pPr>
                    <w:rPr>
                      <w:lang w:val="en-GB"/>
                    </w:rPr>
                  </w:pPr>
                </w:p>
              </w:txbxContent>
            </v:textbox>
          </v:shape>
        </w:pict>
      </w:r>
      <w:r>
        <w:rPr>
          <w:noProof/>
          <w:color w:val="000000" w:themeColor="text1"/>
          <w:lang w:eastAsia="de-AT"/>
        </w:rPr>
        <w:drawing>
          <wp:inline distT="0" distB="0" distL="0" distR="0">
            <wp:extent cx="4210050" cy="2592300"/>
            <wp:effectExtent l="19050" t="0" r="0" b="0"/>
            <wp:docPr id="7" name="Grafik 6" descr="FlowBorderli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Borderlines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5879" cy="259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A5E" w:rsidRDefault="00AB2A5E" w:rsidP="000E0042">
      <w:pPr>
        <w:rPr>
          <w:noProof/>
          <w:color w:val="000000" w:themeColor="text1"/>
          <w:lang w:eastAsia="de-AT"/>
        </w:rPr>
      </w:pPr>
      <w:r>
        <w:rPr>
          <w:color w:val="000000" w:themeColor="text1"/>
        </w:rPr>
        <w:t>In der folgenden Abbildung haben wir versucht die Subcluster herauszuarbeiten. Wir haben die vier Cluster nochmals in elf Subcluster unterteilt. Das linke obere Cluster besteht aus 3 Sub-Cluster, das rechte obere aus 2, das darunter liegende aus 3 und das große Cluster links unter wieder aus 3 Sub-Cluster.</w:t>
      </w:r>
      <w:r w:rsidRPr="00753FF5">
        <w:rPr>
          <w:noProof/>
          <w:color w:val="000000" w:themeColor="text1"/>
          <w:lang w:eastAsia="de-AT"/>
        </w:rPr>
        <w:t xml:space="preserve"> </w:t>
      </w:r>
      <w:r>
        <w:rPr>
          <w:noProof/>
          <w:color w:val="000000" w:themeColor="text1"/>
          <w:lang w:eastAsia="de-AT"/>
        </w:rPr>
        <w:t xml:space="preserve"> Beim Subclustering haben wir uns natürlich auch wieder auf die schon zuvor verwendeten Visualisierungen gestützt.</w:t>
      </w:r>
    </w:p>
    <w:p w:rsidR="00753FF5" w:rsidRDefault="00AB2A5E" w:rsidP="000E0042">
      <w:pPr>
        <w:rPr>
          <w:color w:val="000000" w:themeColor="text1"/>
        </w:rPr>
      </w:pPr>
      <w:r>
        <w:rPr>
          <w:noProof/>
          <w:color w:val="000000" w:themeColor="text1"/>
          <w:lang w:eastAsia="de-AT"/>
        </w:rPr>
        <w:pict>
          <v:shape id="_x0000_s1029" type="#_x0000_t202" style="position:absolute;margin-left:291.35pt;margin-top:42.5pt;width:165.4pt;height:37.05pt;z-index:251664384;mso-width-relative:margin;mso-height-relative:margin">
            <v:textbox style="mso-next-textbox:#_x0000_s1029">
              <w:txbxContent>
                <w:p w:rsidR="00AB2A5E" w:rsidRPr="00007D33" w:rsidRDefault="00AB2A5E" w:rsidP="00AB2A5E">
                  <w:pPr>
                    <w:pStyle w:val="Beschriftung"/>
                    <w:rPr>
                      <w:b w:val="0"/>
                      <w:color w:val="auto"/>
                      <w:sz w:val="20"/>
                      <w:lang w:val="en-GB"/>
                    </w:rPr>
                  </w:pPr>
                  <w:r w:rsidRPr="00007D33">
                    <w:rPr>
                      <w:b w:val="0"/>
                      <w:color w:val="auto"/>
                      <w:sz w:val="20"/>
                      <w:lang w:val="en-GB"/>
                    </w:rPr>
                    <w:t xml:space="preserve">Smoothed Data Histogram </w:t>
                  </w:r>
                  <w:proofErr w:type="spellStart"/>
                  <w:r w:rsidRPr="00007D33">
                    <w:rPr>
                      <w:b w:val="0"/>
                      <w:color w:val="auto"/>
                      <w:sz w:val="20"/>
                      <w:lang w:val="en-GB"/>
                    </w:rPr>
                    <w:t>mit</w:t>
                  </w:r>
                  <w:proofErr w:type="spellEnd"/>
                  <w:r w:rsidRPr="00007D33">
                    <w:rPr>
                      <w:b w:val="0"/>
                      <w:color w:val="auto"/>
                      <w:sz w:val="20"/>
                      <w:lang w:val="en-GB"/>
                    </w:rPr>
                    <w:t xml:space="preserve"> Map </w:t>
                  </w:r>
                  <w:r>
                    <w:rPr>
                      <w:b w:val="0"/>
                      <w:color w:val="auto"/>
                      <w:sz w:val="20"/>
                      <w:lang w:val="en-GB"/>
                    </w:rPr>
                    <w:t>Sub-</w:t>
                  </w:r>
                  <w:r w:rsidRPr="00007D33">
                    <w:rPr>
                      <w:b w:val="0"/>
                      <w:color w:val="auto"/>
                      <w:sz w:val="20"/>
                      <w:lang w:val="en-GB"/>
                    </w:rPr>
                    <w:t>Clustering k-means</w:t>
                  </w:r>
                </w:p>
                <w:p w:rsidR="00AB2A5E" w:rsidRPr="00007D33" w:rsidRDefault="00AB2A5E" w:rsidP="00AB2A5E">
                  <w:pPr>
                    <w:rPr>
                      <w:lang w:val="en-GB"/>
                    </w:rPr>
                  </w:pPr>
                </w:p>
              </w:txbxContent>
            </v:textbox>
          </v:shape>
        </w:pict>
      </w:r>
      <w:r w:rsidR="007B1C0E">
        <w:rPr>
          <w:noProof/>
          <w:color w:val="000000" w:themeColor="text1"/>
          <w:lang w:eastAsia="de-AT"/>
        </w:rPr>
        <w:drawing>
          <wp:inline distT="0" distB="0" distL="0" distR="0">
            <wp:extent cx="4042253" cy="2619375"/>
            <wp:effectExtent l="19050" t="0" r="0" b="0"/>
            <wp:docPr id="2" name="Grafik 1" descr="Clustering_k-means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ustering_k-means_011.png"/>
                    <pic:cNvPicPr/>
                  </pic:nvPicPr>
                  <pic:blipFill>
                    <a:blip r:embed="rId8" cstate="print"/>
                    <a:srcRect r="5060"/>
                    <a:stretch>
                      <a:fillRect/>
                    </a:stretch>
                  </pic:blipFill>
                  <pic:spPr>
                    <a:xfrm>
                      <a:off x="0" y="0"/>
                      <a:ext cx="4042253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FF5" w:rsidRDefault="00753FF5" w:rsidP="00322857">
      <w:pPr>
        <w:pStyle w:val="berschrift1"/>
        <w:numPr>
          <w:ilvl w:val="0"/>
          <w:numId w:val="3"/>
        </w:numPr>
        <w:rPr>
          <w:noProof/>
          <w:lang w:eastAsia="de-AT"/>
        </w:rPr>
      </w:pPr>
      <w:r>
        <w:rPr>
          <w:noProof/>
          <w:lang w:eastAsia="de-AT"/>
        </w:rPr>
        <w:t>Attribute</w:t>
      </w:r>
    </w:p>
    <w:p w:rsidR="00753FF5" w:rsidRPr="00753FF5" w:rsidRDefault="00753FF5" w:rsidP="00753FF5">
      <w:pPr>
        <w:rPr>
          <w:lang w:eastAsia="de-AT"/>
        </w:rPr>
      </w:pPr>
    </w:p>
    <w:p w:rsidR="00D947B4" w:rsidRDefault="00753FF5" w:rsidP="00753FF5">
      <w:pPr>
        <w:jc w:val="center"/>
        <w:rPr>
          <w:color w:val="000000" w:themeColor="text1"/>
        </w:rPr>
      </w:pPr>
      <w:r>
        <w:rPr>
          <w:noProof/>
          <w:color w:val="000000" w:themeColor="text1"/>
          <w:lang w:eastAsia="de-AT"/>
        </w:rPr>
        <w:lastRenderedPageBreak/>
        <w:drawing>
          <wp:inline distT="0" distB="0" distL="0" distR="0">
            <wp:extent cx="3532224" cy="3487448"/>
            <wp:effectExtent l="19050" t="0" r="0" b="0"/>
            <wp:docPr id="4" name="Grafik 2" descr="Metro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troMap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6507" cy="349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FF5" w:rsidRDefault="00753FF5" w:rsidP="00753FF5">
      <w:pPr>
        <w:jc w:val="center"/>
        <w:rPr>
          <w:color w:val="000000" w:themeColor="text1"/>
        </w:rPr>
      </w:pPr>
      <w:r>
        <w:rPr>
          <w:noProof/>
          <w:color w:val="000000" w:themeColor="text1"/>
          <w:lang w:eastAsia="de-AT"/>
        </w:rPr>
        <w:drawing>
          <wp:inline distT="0" distB="0" distL="0" distR="0">
            <wp:extent cx="2076450" cy="819150"/>
            <wp:effectExtent l="19050" t="0" r="0" b="0"/>
            <wp:docPr id="5" name="Grafik 4" descr="MetroMapLege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troMapLegend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FF5" w:rsidRDefault="00753FF5" w:rsidP="00753FF5">
      <w:pPr>
        <w:jc w:val="center"/>
        <w:rPr>
          <w:color w:val="000000" w:themeColor="text1"/>
        </w:rPr>
      </w:pPr>
    </w:p>
    <w:p w:rsidR="00753FF5" w:rsidRPr="00F90D06" w:rsidRDefault="00753FF5" w:rsidP="00753FF5">
      <w:pPr>
        <w:rPr>
          <w:color w:val="000000" w:themeColor="text1"/>
        </w:rPr>
      </w:pPr>
      <w:r>
        <w:rPr>
          <w:color w:val="000000" w:themeColor="text1"/>
        </w:rPr>
        <w:t xml:space="preserve">In dieser </w:t>
      </w:r>
      <w:proofErr w:type="spellStart"/>
      <w:r>
        <w:rPr>
          <w:color w:val="000000" w:themeColor="text1"/>
        </w:rPr>
        <w:t>MetroMap</w:t>
      </w:r>
      <w:proofErr w:type="spellEnd"/>
      <w:r>
        <w:rPr>
          <w:color w:val="000000" w:themeColor="text1"/>
        </w:rPr>
        <w:t xml:space="preserve"> sieht man dass wir hier 9 Attribute haben.</w:t>
      </w:r>
    </w:p>
    <w:sectPr w:rsidR="00753FF5" w:rsidRPr="00F90D06" w:rsidSect="00C41270">
      <w:pgSz w:w="11906" w:h="16838"/>
      <w:pgMar w:top="1417" w:right="1417" w:bottom="851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DA3B80"/>
    <w:multiLevelType w:val="hybridMultilevel"/>
    <w:tmpl w:val="E1A07660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F344D0"/>
    <w:multiLevelType w:val="hybridMultilevel"/>
    <w:tmpl w:val="E1A07660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DF555A"/>
    <w:multiLevelType w:val="hybridMultilevel"/>
    <w:tmpl w:val="28D6FF20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B93422"/>
    <w:multiLevelType w:val="hybridMultilevel"/>
    <w:tmpl w:val="93AA4958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E83080"/>
    <w:multiLevelType w:val="hybridMultilevel"/>
    <w:tmpl w:val="9C701DB4"/>
    <w:lvl w:ilvl="0" w:tplc="0C07000F">
      <w:start w:val="1"/>
      <w:numFmt w:val="decimal"/>
      <w:lvlText w:val="%1."/>
      <w:lvlJc w:val="left"/>
      <w:pPr>
        <w:ind w:left="1656" w:hanging="360"/>
      </w:pPr>
    </w:lvl>
    <w:lvl w:ilvl="1" w:tplc="0C070019" w:tentative="1">
      <w:start w:val="1"/>
      <w:numFmt w:val="lowerLetter"/>
      <w:lvlText w:val="%2."/>
      <w:lvlJc w:val="left"/>
      <w:pPr>
        <w:ind w:left="2376" w:hanging="360"/>
      </w:pPr>
    </w:lvl>
    <w:lvl w:ilvl="2" w:tplc="0C07001B" w:tentative="1">
      <w:start w:val="1"/>
      <w:numFmt w:val="lowerRoman"/>
      <w:lvlText w:val="%3."/>
      <w:lvlJc w:val="right"/>
      <w:pPr>
        <w:ind w:left="3096" w:hanging="180"/>
      </w:pPr>
    </w:lvl>
    <w:lvl w:ilvl="3" w:tplc="0C07000F" w:tentative="1">
      <w:start w:val="1"/>
      <w:numFmt w:val="decimal"/>
      <w:lvlText w:val="%4."/>
      <w:lvlJc w:val="left"/>
      <w:pPr>
        <w:ind w:left="3816" w:hanging="360"/>
      </w:pPr>
    </w:lvl>
    <w:lvl w:ilvl="4" w:tplc="0C070019" w:tentative="1">
      <w:start w:val="1"/>
      <w:numFmt w:val="lowerLetter"/>
      <w:lvlText w:val="%5."/>
      <w:lvlJc w:val="left"/>
      <w:pPr>
        <w:ind w:left="4536" w:hanging="360"/>
      </w:pPr>
    </w:lvl>
    <w:lvl w:ilvl="5" w:tplc="0C07001B" w:tentative="1">
      <w:start w:val="1"/>
      <w:numFmt w:val="lowerRoman"/>
      <w:lvlText w:val="%6."/>
      <w:lvlJc w:val="right"/>
      <w:pPr>
        <w:ind w:left="5256" w:hanging="180"/>
      </w:pPr>
    </w:lvl>
    <w:lvl w:ilvl="6" w:tplc="0C07000F" w:tentative="1">
      <w:start w:val="1"/>
      <w:numFmt w:val="decimal"/>
      <w:lvlText w:val="%7."/>
      <w:lvlJc w:val="left"/>
      <w:pPr>
        <w:ind w:left="5976" w:hanging="360"/>
      </w:pPr>
    </w:lvl>
    <w:lvl w:ilvl="7" w:tplc="0C070019" w:tentative="1">
      <w:start w:val="1"/>
      <w:numFmt w:val="lowerLetter"/>
      <w:lvlText w:val="%8."/>
      <w:lvlJc w:val="left"/>
      <w:pPr>
        <w:ind w:left="6696" w:hanging="360"/>
      </w:pPr>
    </w:lvl>
    <w:lvl w:ilvl="8" w:tplc="0C07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5">
    <w:nsid w:val="5E443367"/>
    <w:multiLevelType w:val="hybridMultilevel"/>
    <w:tmpl w:val="881AE430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9C756D4"/>
    <w:multiLevelType w:val="hybridMultilevel"/>
    <w:tmpl w:val="E1A07660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6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4C6EEC"/>
    <w:rsid w:val="00007D33"/>
    <w:rsid w:val="000B70FD"/>
    <w:rsid w:val="000E0042"/>
    <w:rsid w:val="00121FD0"/>
    <w:rsid w:val="001D5711"/>
    <w:rsid w:val="00271846"/>
    <w:rsid w:val="002B1F90"/>
    <w:rsid w:val="00313BE6"/>
    <w:rsid w:val="00322857"/>
    <w:rsid w:val="00386D1F"/>
    <w:rsid w:val="00415B07"/>
    <w:rsid w:val="004C6EEC"/>
    <w:rsid w:val="004D49EC"/>
    <w:rsid w:val="004E56D7"/>
    <w:rsid w:val="004F20E9"/>
    <w:rsid w:val="00534908"/>
    <w:rsid w:val="006C799E"/>
    <w:rsid w:val="00753FF5"/>
    <w:rsid w:val="007927A6"/>
    <w:rsid w:val="007B1C0E"/>
    <w:rsid w:val="007E33BC"/>
    <w:rsid w:val="008162A4"/>
    <w:rsid w:val="00817BCB"/>
    <w:rsid w:val="00AB2A5E"/>
    <w:rsid w:val="00AC657F"/>
    <w:rsid w:val="00B3091A"/>
    <w:rsid w:val="00BB6A68"/>
    <w:rsid w:val="00C41270"/>
    <w:rsid w:val="00D947B4"/>
    <w:rsid w:val="00F04834"/>
    <w:rsid w:val="00F90D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817BCB"/>
  </w:style>
  <w:style w:type="paragraph" w:styleId="berschrift1">
    <w:name w:val="heading 1"/>
    <w:basedOn w:val="Standard"/>
    <w:next w:val="Standard"/>
    <w:link w:val="berschrift1Zchn"/>
    <w:uiPriority w:val="9"/>
    <w:qFormat/>
    <w:rsid w:val="004C6E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4127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4C6EEC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4C6E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el">
    <w:name w:val="Title"/>
    <w:basedOn w:val="Standard"/>
    <w:next w:val="Standard"/>
    <w:link w:val="TitelZchn"/>
    <w:uiPriority w:val="10"/>
    <w:qFormat/>
    <w:rsid w:val="004C6EE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4C6EE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IntensivesAnfhrungszeichen">
    <w:name w:val="Intense Quote"/>
    <w:basedOn w:val="Standard"/>
    <w:next w:val="Standard"/>
    <w:link w:val="IntensivesAnfhrungszeichenZchn"/>
    <w:uiPriority w:val="30"/>
    <w:qFormat/>
    <w:rsid w:val="004C6EE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ivesAnfhrungszeichenZchn">
    <w:name w:val="Intensives Anführungszeichen Zchn"/>
    <w:basedOn w:val="Absatz-Standardschriftart"/>
    <w:link w:val="IntensivesAnfhrungszeichen"/>
    <w:uiPriority w:val="30"/>
    <w:rsid w:val="004C6EEC"/>
    <w:rPr>
      <w:b/>
      <w:bCs/>
      <w:i/>
      <w:iCs/>
      <w:color w:val="4F81BD" w:themeColor="accent1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C4127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412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41270"/>
    <w:rPr>
      <w:rFonts w:ascii="Tahoma" w:hAnsi="Tahoma" w:cs="Tahoma"/>
      <w:sz w:val="16"/>
      <w:szCs w:val="16"/>
    </w:rPr>
  </w:style>
  <w:style w:type="paragraph" w:styleId="Beschriftung">
    <w:name w:val="caption"/>
    <w:basedOn w:val="Standard"/>
    <w:next w:val="Standard"/>
    <w:uiPriority w:val="35"/>
    <w:unhideWhenUsed/>
    <w:qFormat/>
    <w:rsid w:val="00007D33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156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TU Wien - Studentenversion</Company>
  <LinksUpToDate>false</LinksUpToDate>
  <CharactersWithSpaces>1143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aither</dc:creator>
  <cp:lastModifiedBy>aither</cp:lastModifiedBy>
  <cp:revision>8</cp:revision>
  <dcterms:created xsi:type="dcterms:W3CDTF">2009-12-23T13:50:00Z</dcterms:created>
  <dcterms:modified xsi:type="dcterms:W3CDTF">2009-12-24T10:51:00Z</dcterms:modified>
</cp:coreProperties>
</file>