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46E67" w14:textId="689C2918" w:rsidR="00E75B22" w:rsidRDefault="00F04C76">
      <w:pPr>
        <w:rPr>
          <w:rFonts w:ascii="Arial" w:hAnsi="Arial" w:cs="Arial"/>
        </w:rPr>
      </w:pPr>
      <w:r w:rsidRPr="007C3AD6">
        <w:rPr>
          <w:sz w:val="36"/>
          <w:szCs w:val="36"/>
        </w:rPr>
        <w:t>Explain the need for this project:</w:t>
      </w:r>
      <w:r>
        <w:br/>
        <w:t>J Internet Serv Appl (2010) 1: 7–18</w:t>
      </w:r>
      <w:r>
        <w:br/>
        <w:t>DOI 10.1007/s13174-010-0007-6</w:t>
      </w:r>
      <w:r>
        <w:br/>
        <w:t>O R I G I N A L PA P E R S</w:t>
      </w:r>
      <w:r>
        <w:br/>
        <w:t>Cloud computing: state-of-the-art and research challenges</w:t>
      </w:r>
      <w:r>
        <w:br/>
        <w:t xml:space="preserve">Qi Zhang </w:t>
      </w:r>
      <w:r>
        <w:rPr>
          <w:rFonts w:ascii="Arial" w:hAnsi="Arial" w:cs="Arial"/>
        </w:rPr>
        <w:t xml:space="preserve">· </w:t>
      </w:r>
      <w:r>
        <w:t xml:space="preserve">Lu Cheng </w:t>
      </w:r>
      <w:r>
        <w:rPr>
          <w:rFonts w:ascii="Arial" w:hAnsi="Arial" w:cs="Arial"/>
        </w:rPr>
        <w:t xml:space="preserve">· </w:t>
      </w:r>
      <w:r>
        <w:t>Raouf Boutaba</w:t>
      </w:r>
      <w:r>
        <w:br/>
      </w:r>
      <w:r>
        <w:br/>
      </w:r>
      <w:r>
        <w:br/>
      </w:r>
      <w:r w:rsidR="007C3AD6" w:rsidRPr="007C3AD6">
        <w:rPr>
          <w:sz w:val="36"/>
          <w:szCs w:val="36"/>
        </w:rPr>
        <w:t>Overview of the multiple available tools available (state of the art):</w:t>
      </w:r>
      <w:r w:rsidR="007C3AD6">
        <w:br/>
      </w:r>
      <w:r w:rsidR="007C3AD6">
        <w:rPr>
          <w:rFonts w:ascii="Arial" w:hAnsi="Arial" w:cs="Arial"/>
        </w:rPr>
        <w:t>See discussions, stats, and author profiles for this publication at: https://www.researchgate.net/publication/357340660</w:t>
      </w:r>
      <w:r w:rsidR="007C3AD6">
        <w:br/>
      </w:r>
      <w:r w:rsidR="007C3AD6">
        <w:rPr>
          <w:rFonts w:ascii="Arial" w:hAnsi="Arial" w:cs="Arial"/>
        </w:rPr>
        <w:t>A Survey of Big Data Pipeline Orchestration Tools from the Perspective of the</w:t>
      </w:r>
      <w:r w:rsidR="007C3AD6">
        <w:br/>
      </w:r>
      <w:r w:rsidR="007C3AD6">
        <w:rPr>
          <w:rFonts w:ascii="Arial" w:hAnsi="Arial" w:cs="Arial"/>
        </w:rPr>
        <w:t>DataCloud Project *</w:t>
      </w:r>
      <w:r w:rsidR="007C3AD6">
        <w:br/>
      </w:r>
      <w:r w:rsidR="007C3AD6">
        <w:rPr>
          <w:rFonts w:ascii="Arial" w:hAnsi="Arial" w:cs="Arial"/>
        </w:rPr>
        <w:t>Conference Paper · December 2021</w:t>
      </w:r>
    </w:p>
    <w:p w14:paraId="3E09EFF9" w14:textId="77777777" w:rsidR="00E9439F" w:rsidRDefault="00E9439F">
      <w:pPr>
        <w:rPr>
          <w:rFonts w:ascii="Arial" w:hAnsi="Arial" w:cs="Arial"/>
        </w:rPr>
      </w:pPr>
    </w:p>
    <w:p w14:paraId="4C6B0BA8" w14:textId="7DF83F7C" w:rsidR="00E9439F" w:rsidRDefault="00E9439F">
      <w:pPr>
        <w:rPr>
          <w:rFonts w:ascii="Arial" w:hAnsi="Arial" w:cs="Arial"/>
        </w:rPr>
      </w:pPr>
      <w:r w:rsidRPr="00E9439F">
        <w:rPr>
          <w:rFonts w:ascii="Arial" w:hAnsi="Arial" w:cs="Arial"/>
          <w:sz w:val="36"/>
          <w:szCs w:val="36"/>
        </w:rPr>
        <w:t>Analysis of one of these tools;</w:t>
      </w:r>
      <w:r>
        <w:rPr>
          <w:rFonts w:ascii="Arial" w:hAnsi="Arial" w:cs="Arial"/>
        </w:rPr>
        <w:br/>
        <w:t>Kafka: a Distributed Messaging System for Log Processing</w:t>
      </w:r>
      <w:r>
        <w:br/>
      </w:r>
      <w:hyperlink r:id="rId4" w:history="1">
        <w:r w:rsidR="00736A47" w:rsidRPr="007B5EFA">
          <w:rPr>
            <w:rStyle w:val="Hyperlink"/>
            <w:rFonts w:ascii="Arial" w:hAnsi="Arial" w:cs="Arial"/>
          </w:rPr>
          <w:t>https://course.ece.cmu.edu/~ece845/docs/kafka.pdf</w:t>
        </w:r>
      </w:hyperlink>
    </w:p>
    <w:p w14:paraId="4F873B2E" w14:textId="77777777" w:rsidR="00430A1D" w:rsidRDefault="00430A1D">
      <w:pPr>
        <w:rPr>
          <w:rFonts w:ascii="Arial" w:hAnsi="Arial" w:cs="Arial"/>
        </w:rPr>
      </w:pPr>
    </w:p>
    <w:p w14:paraId="2EDCD825" w14:textId="27B5ED15" w:rsidR="006F30AA" w:rsidRDefault="006F30AA">
      <w:pPr>
        <w:rPr>
          <w:rFonts w:ascii="Arial" w:hAnsi="Arial" w:cs="Arial"/>
        </w:rPr>
      </w:pPr>
      <w:r>
        <w:rPr>
          <w:rFonts w:ascii="Arial" w:hAnsi="Arial" w:cs="Arial"/>
        </w:rPr>
        <w:t>Apache Hadoop YARN: Yet Another Resource Negotiator</w:t>
      </w:r>
    </w:p>
    <w:p w14:paraId="3675EFC4" w14:textId="51443407" w:rsidR="00736A47" w:rsidRDefault="00000000">
      <w:hyperlink r:id="rId5" w:history="1">
        <w:r w:rsidR="006F30AA" w:rsidRPr="007B5EFA">
          <w:rPr>
            <w:rStyle w:val="Hyperlink"/>
          </w:rPr>
          <w:t>https://dl.acm.org/doi/pdf/10.1145/2523616.2523633</w:t>
        </w:r>
      </w:hyperlink>
    </w:p>
    <w:p w14:paraId="3DAF2091" w14:textId="77777777" w:rsidR="002750F0" w:rsidRDefault="002750F0"/>
    <w:p w14:paraId="65F63477" w14:textId="18FAE5B7" w:rsidR="002750F0" w:rsidRDefault="002750F0">
      <w:pPr>
        <w:rPr>
          <w:rFonts w:ascii="Arial" w:hAnsi="Arial" w:cs="Arial"/>
        </w:rPr>
      </w:pPr>
      <w:r w:rsidRPr="002750F0">
        <w:rPr>
          <w:sz w:val="36"/>
          <w:szCs w:val="36"/>
        </w:rPr>
        <w:t>Models for cloud computing:</w:t>
      </w:r>
      <w:r>
        <w:br/>
      </w:r>
      <w:hyperlink r:id="rId6" w:history="1">
        <w:r w:rsidRPr="007B5EFA">
          <w:rPr>
            <w:rStyle w:val="Hyperlink"/>
            <w:rFonts w:ascii="Arial" w:hAnsi="Arial" w:cs="Arial"/>
          </w:rPr>
          <w:t>https://www.researchgate.net/publication/286266847_Quality-of-service_in_cloud_computing_modeling_techniques_and_their_applications</w:t>
        </w:r>
      </w:hyperlink>
    </w:p>
    <w:p w14:paraId="2E86E321" w14:textId="212A1E08" w:rsidR="002750F0" w:rsidRPr="002750F0" w:rsidRDefault="002750F0">
      <w:pPr>
        <w:rPr>
          <w:rFonts w:ascii="Arial" w:hAnsi="Arial" w:cs="Arial"/>
        </w:rPr>
      </w:pPr>
      <w:r>
        <w:rPr>
          <w:rFonts w:ascii="Arial" w:hAnsi="Arial" w:cs="Arial"/>
        </w:rPr>
        <w:t>Quality-of-service in cloud computing:</w:t>
      </w:r>
      <w:r w:rsidR="000133E0">
        <w:t xml:space="preserve"> </w:t>
      </w:r>
      <w:r>
        <w:rPr>
          <w:rFonts w:ascii="Arial" w:hAnsi="Arial" w:cs="Arial"/>
        </w:rPr>
        <w:t>modeling techniques and their applications</w:t>
      </w:r>
      <w:r>
        <w:br/>
      </w:r>
      <w:r>
        <w:rPr>
          <w:rFonts w:ascii="Arial" w:hAnsi="Arial" w:cs="Arial"/>
        </w:rPr>
        <w:t>Danilo Ardagna 1 , Giuliano Casale 2* , Michele Ciavotta1 , Juan F Pérez 2 and Weikun Wang2</w:t>
      </w:r>
    </w:p>
    <w:p w14:paraId="1EDDD92F" w14:textId="77777777" w:rsidR="006F30AA" w:rsidRDefault="006F30AA"/>
    <w:p w14:paraId="18628EC0" w14:textId="6D0FD7D8" w:rsidR="00D800B7" w:rsidRDefault="00D800B7">
      <w:r w:rsidRPr="00D800B7">
        <w:rPr>
          <w:sz w:val="36"/>
          <w:szCs w:val="36"/>
        </w:rPr>
        <w:t>Maths around M/M/M+r queuing:</w:t>
      </w:r>
      <w:r>
        <w:br/>
      </w:r>
      <w:hyperlink r:id="rId7" w:history="1">
        <w:r w:rsidRPr="007B5EFA">
          <w:rPr>
            <w:rStyle w:val="Hyperlink"/>
          </w:rPr>
          <w:t>https://ieeexplore.ieee.org/stamp/stamp.jsp?tp=&amp;arnumber=5959161</w:t>
        </w:r>
      </w:hyperlink>
    </w:p>
    <w:p w14:paraId="18142DA5" w14:textId="03FC7918" w:rsidR="00D800B7" w:rsidRDefault="00D800B7">
      <w:pPr>
        <w:rPr>
          <w:rFonts w:ascii="Arial" w:hAnsi="Arial" w:cs="Arial"/>
        </w:rPr>
      </w:pPr>
      <w:r>
        <w:rPr>
          <w:rFonts w:ascii="Arial" w:hAnsi="Arial" w:cs="Arial"/>
        </w:rPr>
        <w:t>Performance Analysis of Cloud Computing</w:t>
      </w:r>
      <w:r>
        <w:br/>
      </w:r>
      <w:r>
        <w:rPr>
          <w:rFonts w:ascii="Arial" w:hAnsi="Arial" w:cs="Arial"/>
        </w:rPr>
        <w:t>Centers Using M=G=m=m þ r</w:t>
      </w:r>
      <w:r>
        <w:br/>
      </w:r>
      <w:r>
        <w:rPr>
          <w:rFonts w:ascii="Arial" w:hAnsi="Arial" w:cs="Arial"/>
        </w:rPr>
        <w:t>Queuing Systems</w:t>
      </w:r>
    </w:p>
    <w:p w14:paraId="279A4B6F" w14:textId="77777777" w:rsidR="00B7151A" w:rsidRDefault="00B7151A">
      <w:pPr>
        <w:rPr>
          <w:rFonts w:ascii="Arial" w:hAnsi="Arial" w:cs="Arial"/>
        </w:rPr>
      </w:pPr>
    </w:p>
    <w:p w14:paraId="4B563032" w14:textId="77777777" w:rsidR="00B7151A" w:rsidRDefault="00B7151A">
      <w:pPr>
        <w:rPr>
          <w:rFonts w:ascii="Arial" w:hAnsi="Arial" w:cs="Arial"/>
        </w:rPr>
      </w:pPr>
    </w:p>
    <w:p w14:paraId="11AD5CBB" w14:textId="7A65375B" w:rsidR="00B7151A" w:rsidRDefault="00B7151A">
      <w:pPr>
        <w:rPr>
          <w:rFonts w:ascii="Arial" w:hAnsi="Arial" w:cs="Arial"/>
        </w:rPr>
      </w:pPr>
      <w:r>
        <w:rPr>
          <w:rFonts w:ascii="Arial" w:hAnsi="Arial" w:cs="Arial"/>
        </w:rPr>
        <w:t xml:space="preserve">Mid June: GNS3 </w:t>
      </w:r>
      <w:r w:rsidR="000177C8">
        <w:rPr>
          <w:rFonts w:ascii="Arial" w:hAnsi="Arial" w:cs="Arial"/>
        </w:rPr>
        <w:t xml:space="preserve">Queue theory demo </w:t>
      </w:r>
    </w:p>
    <w:p w14:paraId="281158A6" w14:textId="77777777" w:rsidR="001E484F" w:rsidRDefault="001E484F">
      <w:pPr>
        <w:rPr>
          <w:rFonts w:ascii="Arial" w:hAnsi="Arial" w:cs="Arial"/>
        </w:rPr>
      </w:pPr>
    </w:p>
    <w:p w14:paraId="50B62737" w14:textId="09791CA6" w:rsidR="00756E9F" w:rsidRDefault="001E484F">
      <w:pPr>
        <w:rPr>
          <w:rFonts w:ascii="Arial" w:hAnsi="Arial" w:cs="Arial"/>
        </w:rPr>
      </w:pPr>
      <w:r>
        <w:rPr>
          <w:rFonts w:ascii="Arial" w:hAnsi="Arial" w:cs="Arial"/>
        </w:rPr>
        <w:t>Conclusion notes: too much for the summer project but also account for the fact that altought things are theorically infinite there are the 3 cases where a user does not get into the queue, gets into the queue and leaves before it finishes or gets moved to a shorter queue by load balancing/QoS</w:t>
      </w:r>
    </w:p>
    <w:p w14:paraId="4B549715" w14:textId="77777777" w:rsidR="00756E9F" w:rsidRDefault="00756E9F">
      <w:pPr>
        <w:rPr>
          <w:rFonts w:ascii="Arial" w:hAnsi="Arial" w:cs="Arial"/>
        </w:rPr>
      </w:pPr>
    </w:p>
    <w:p w14:paraId="149F1D63" w14:textId="109ED6E2" w:rsidR="00756E9F" w:rsidRDefault="00756E9F">
      <w:pPr>
        <w:rPr>
          <w:rFonts w:ascii="Arial" w:hAnsi="Arial" w:cs="Arial"/>
        </w:rPr>
      </w:pPr>
      <w:r>
        <w:rPr>
          <w:rFonts w:ascii="Arial" w:hAnsi="Arial" w:cs="Arial"/>
        </w:rPr>
        <w:t>Introduce this last point as a scenario analysis</w:t>
      </w:r>
    </w:p>
    <w:p w14:paraId="6F2AEB3C" w14:textId="77777777" w:rsidR="00013BB3" w:rsidRDefault="00013BB3">
      <w:pPr>
        <w:rPr>
          <w:rFonts w:ascii="Arial" w:hAnsi="Arial" w:cs="Arial"/>
        </w:rPr>
      </w:pPr>
    </w:p>
    <w:p w14:paraId="0057988D" w14:textId="2C61EF4D" w:rsidR="00013BB3" w:rsidRDefault="00E5100A">
      <w:pPr>
        <w:rPr>
          <w:rFonts w:ascii="Arial" w:hAnsi="Arial" w:cs="Arial"/>
        </w:rPr>
      </w:pPr>
      <w:r>
        <w:rPr>
          <w:rFonts w:ascii="Arial" w:hAnsi="Arial" w:cs="Arial"/>
        </w:rPr>
        <w:t xml:space="preserve">, </w:t>
      </w:r>
      <w:r w:rsidR="004771B0">
        <w:rPr>
          <w:rFonts w:ascii="Arial" w:hAnsi="Arial" w:cs="Arial"/>
        </w:rPr>
        <w:t>physio net</w:t>
      </w:r>
      <w:r w:rsidR="00013BB3">
        <w:rPr>
          <w:rFonts w:ascii="Arial" w:hAnsi="Arial" w:cs="Arial"/>
        </w:rPr>
        <w:t xml:space="preserve"> clinical datasets</w:t>
      </w:r>
      <w:r w:rsidR="004771B0">
        <w:rPr>
          <w:rFonts w:ascii="Arial" w:hAnsi="Arial" w:cs="Arial"/>
        </w:rPr>
        <w:t xml:space="preserve"> (Mimic3 example)</w:t>
      </w:r>
    </w:p>
    <w:p w14:paraId="6E767F6F" w14:textId="77777777" w:rsidR="00036C0F" w:rsidRDefault="00036C0F">
      <w:pPr>
        <w:rPr>
          <w:rFonts w:ascii="Arial" w:hAnsi="Arial" w:cs="Arial"/>
        </w:rPr>
      </w:pPr>
    </w:p>
    <w:p w14:paraId="515C0D9F" w14:textId="77777777" w:rsidR="00036C0F" w:rsidRDefault="00036C0F">
      <w:pPr>
        <w:rPr>
          <w:rFonts w:ascii="Arial" w:hAnsi="Arial" w:cs="Arial"/>
        </w:rPr>
      </w:pPr>
    </w:p>
    <w:p w14:paraId="742C064B" w14:textId="4C0BC671" w:rsidR="00036C0F" w:rsidRDefault="00036C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10 pages for literature, 5 pages on data </w:t>
      </w:r>
      <w:r w:rsidR="005919D5">
        <w:rPr>
          <w:rFonts w:ascii="Arial" w:hAnsi="Arial" w:cs="Arial"/>
        </w:rPr>
        <w:t>pipeline</w:t>
      </w:r>
      <w:r>
        <w:rPr>
          <w:rFonts w:ascii="Arial" w:hAnsi="Arial" w:cs="Arial"/>
        </w:rPr>
        <w:t xml:space="preserve">, 5 on the queuing theory and how it is connected, </w:t>
      </w:r>
    </w:p>
    <w:p w14:paraId="0CD08E99" w14:textId="77777777" w:rsidR="009F600B" w:rsidRDefault="009F600B">
      <w:pPr>
        <w:rPr>
          <w:rFonts w:ascii="Arial" w:hAnsi="Arial" w:cs="Arial"/>
        </w:rPr>
      </w:pPr>
    </w:p>
    <w:p w14:paraId="3B7EEBFE" w14:textId="77983F8A" w:rsidR="009F600B" w:rsidRDefault="009F600B">
      <w:pPr>
        <w:rPr>
          <w:rFonts w:ascii="Arial" w:hAnsi="Arial" w:cs="Arial"/>
        </w:rPr>
      </w:pPr>
      <w:r>
        <w:rPr>
          <w:rFonts w:ascii="Arial" w:hAnsi="Arial" w:cs="Arial"/>
        </w:rPr>
        <w:t>Demo, method for the midpoint evaluation</w:t>
      </w:r>
    </w:p>
    <w:p w14:paraId="42827182" w14:textId="77777777" w:rsidR="00111F05" w:rsidRDefault="00111F05">
      <w:pPr>
        <w:rPr>
          <w:rFonts w:ascii="Arial" w:hAnsi="Arial" w:cs="Arial"/>
        </w:rPr>
      </w:pPr>
    </w:p>
    <w:p w14:paraId="148C5726" w14:textId="34F796FB" w:rsidR="00111F05" w:rsidRDefault="00111F05">
      <w:pPr>
        <w:rPr>
          <w:rFonts w:ascii="Arial" w:hAnsi="Arial" w:cs="Arial"/>
        </w:rPr>
      </w:pPr>
      <w:r>
        <w:rPr>
          <w:rFonts w:ascii="Arial" w:hAnsi="Arial" w:cs="Arial"/>
        </w:rPr>
        <w:t>Remember thet probability spin to it is having a look what happens when we change the parameters of M/M/m+r parameters like higher lamba (ratio of requests) or higher server processing time</w:t>
      </w:r>
    </w:p>
    <w:p w14:paraId="66F0A8B0" w14:textId="77777777" w:rsidR="007054CE" w:rsidRDefault="007054CE">
      <w:pPr>
        <w:rPr>
          <w:rFonts w:ascii="Arial" w:hAnsi="Arial" w:cs="Arial"/>
        </w:rPr>
      </w:pPr>
    </w:p>
    <w:p w14:paraId="258556CE" w14:textId="53892FCF" w:rsidR="007054CE" w:rsidRDefault="007054CE">
      <w:pPr>
        <w:rPr>
          <w:rFonts w:ascii="Arial" w:hAnsi="Arial" w:cs="Arial"/>
        </w:rPr>
      </w:pPr>
      <w:r>
        <w:rPr>
          <w:rFonts w:ascii="Arial" w:hAnsi="Arial" w:cs="Arial"/>
        </w:rPr>
        <w:t xml:space="preserve">Check more data </w:t>
      </w:r>
      <w:r w:rsidR="00D87CF6">
        <w:rPr>
          <w:rFonts w:ascii="Arial" w:hAnsi="Arial" w:cs="Arial"/>
        </w:rPr>
        <w:t>warehousing</w:t>
      </w:r>
      <w:r>
        <w:rPr>
          <w:rFonts w:ascii="Arial" w:hAnsi="Arial" w:cs="Arial"/>
        </w:rPr>
        <w:t xml:space="preserve"> design patterns</w:t>
      </w:r>
      <w:r w:rsidR="00A27A9A">
        <w:rPr>
          <w:rFonts w:ascii="Arial" w:hAnsi="Arial" w:cs="Arial"/>
        </w:rPr>
        <w:t>, explain ETL vs ELT</w:t>
      </w:r>
    </w:p>
    <w:p w14:paraId="35646E30" w14:textId="77777777" w:rsidR="00D7762D" w:rsidRDefault="00D7762D">
      <w:pPr>
        <w:rPr>
          <w:rFonts w:ascii="Arial" w:hAnsi="Arial" w:cs="Arial"/>
        </w:rPr>
      </w:pPr>
    </w:p>
    <w:p w14:paraId="0CAA82A2" w14:textId="77777777" w:rsidR="00D7762D" w:rsidRDefault="00D7762D">
      <w:pPr>
        <w:rPr>
          <w:rFonts w:ascii="Arial" w:hAnsi="Arial" w:cs="Arial"/>
        </w:rPr>
      </w:pPr>
    </w:p>
    <w:p w14:paraId="48E290A4" w14:textId="67B55A51" w:rsidR="00D7762D" w:rsidRDefault="00D7762D">
      <w:pPr>
        <w:rPr>
          <w:rFonts w:ascii="Arial" w:hAnsi="Arial" w:cs="Arial"/>
        </w:rPr>
      </w:pPr>
      <w:r>
        <w:rPr>
          <w:rFonts w:ascii="Arial" w:hAnsi="Arial" w:cs="Arial"/>
        </w:rPr>
        <w:t>Start with the 10% introduction</w:t>
      </w:r>
      <w:r w:rsidR="00562492">
        <w:rPr>
          <w:rFonts w:ascii="Arial" w:hAnsi="Arial" w:cs="Arial"/>
        </w:rPr>
        <w:t xml:space="preserve"> and literature review 35%</w:t>
      </w:r>
    </w:p>
    <w:p w14:paraId="1152B18A" w14:textId="77777777" w:rsidR="000A5C14" w:rsidRDefault="000A5C14">
      <w:pPr>
        <w:rPr>
          <w:rFonts w:ascii="Arial" w:hAnsi="Arial" w:cs="Arial"/>
        </w:rPr>
      </w:pPr>
    </w:p>
    <w:p w14:paraId="1EA0BB3A" w14:textId="6A41825E" w:rsidR="000A5C14" w:rsidRDefault="000A5C14">
      <w:pPr>
        <w:rPr>
          <w:rFonts w:ascii="Arial" w:hAnsi="Arial" w:cs="Arial"/>
        </w:rPr>
      </w:pPr>
      <w:r>
        <w:rPr>
          <w:rFonts w:ascii="Arial" w:hAnsi="Arial" w:cs="Arial"/>
        </w:rPr>
        <w:t>Don’t forget about the open network</w:t>
      </w:r>
    </w:p>
    <w:p w14:paraId="2474BF5A" w14:textId="77777777" w:rsidR="00E229CE" w:rsidRDefault="00E229CE">
      <w:pPr>
        <w:rPr>
          <w:rFonts w:ascii="Arial" w:hAnsi="Arial" w:cs="Arial"/>
        </w:rPr>
      </w:pPr>
    </w:p>
    <w:p w14:paraId="2C0726C2" w14:textId="5128F26C" w:rsidR="00E229CE" w:rsidRDefault="00E229CE">
      <w:pPr>
        <w:rPr>
          <w:rFonts w:ascii="Arial" w:hAnsi="Arial" w:cs="Arial"/>
        </w:rPr>
      </w:pPr>
      <w:r>
        <w:rPr>
          <w:rFonts w:ascii="Arial" w:hAnsi="Arial" w:cs="Arial"/>
        </w:rPr>
        <w:t>Also include some of the real world examples from the book</w:t>
      </w:r>
    </w:p>
    <w:p w14:paraId="02832568" w14:textId="77777777" w:rsidR="00D3783B" w:rsidRDefault="00D3783B">
      <w:pPr>
        <w:rPr>
          <w:rFonts w:ascii="Arial" w:hAnsi="Arial" w:cs="Arial"/>
        </w:rPr>
      </w:pPr>
    </w:p>
    <w:p w14:paraId="0D68288F" w14:textId="040DD0FF" w:rsidR="00D3783B" w:rsidRDefault="00D3783B">
      <w:pPr>
        <w:rPr>
          <w:rFonts w:ascii="Arial" w:hAnsi="Arial" w:cs="Arial"/>
        </w:rPr>
      </w:pPr>
      <w:r>
        <w:rPr>
          <w:rFonts w:ascii="Arial" w:hAnsi="Arial" w:cs="Arial"/>
        </w:rPr>
        <w:t>For conclusion: generate synthetic data throught sampling for a more complete dataset for research purposes</w:t>
      </w:r>
    </w:p>
    <w:p w14:paraId="4230C5A8" w14:textId="77777777" w:rsidR="00C43E04" w:rsidRDefault="00C43E04">
      <w:pPr>
        <w:rPr>
          <w:rFonts w:ascii="Arial" w:hAnsi="Arial" w:cs="Arial"/>
        </w:rPr>
      </w:pPr>
    </w:p>
    <w:p w14:paraId="13C03F1D" w14:textId="78093443" w:rsidR="00C43E04" w:rsidRDefault="00C43E04">
      <w:pPr>
        <w:rPr>
          <w:rFonts w:ascii="Arial" w:hAnsi="Arial" w:cs="Arial"/>
        </w:rPr>
      </w:pPr>
      <w:r>
        <w:rPr>
          <w:rFonts w:ascii="Arial" w:hAnsi="Arial" w:cs="Arial"/>
        </w:rPr>
        <w:t>Check page 16 for the network example</w:t>
      </w:r>
    </w:p>
    <w:p w14:paraId="26ED1165" w14:textId="77777777" w:rsidR="00765D27" w:rsidRDefault="00765D27">
      <w:pPr>
        <w:rPr>
          <w:rFonts w:ascii="Arial" w:hAnsi="Arial" w:cs="Arial"/>
        </w:rPr>
      </w:pPr>
    </w:p>
    <w:p w14:paraId="5B1EF4BB" w14:textId="33DFEACD" w:rsidR="00765D27" w:rsidRDefault="00765D2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Then define arrival rate, surface time, how to perform the calculations for each server, number of jobs, number of jobs in the queue</w:t>
      </w:r>
      <w:r w:rsidR="00B72716">
        <w:rPr>
          <w:rFonts w:ascii="Arial" w:hAnsi="Arial" w:cs="Arial"/>
        </w:rPr>
        <w:t xml:space="preserve"> at each </w:t>
      </w:r>
      <w:r w:rsidR="00EB2D51">
        <w:rPr>
          <w:rFonts w:ascii="Arial" w:hAnsi="Arial" w:cs="Arial"/>
        </w:rPr>
        <w:t>stage.</w:t>
      </w:r>
    </w:p>
    <w:p w14:paraId="57AFDCB4" w14:textId="77777777" w:rsidR="00F66162" w:rsidRDefault="00F66162">
      <w:pPr>
        <w:rPr>
          <w:rFonts w:ascii="Arial" w:hAnsi="Arial" w:cs="Arial"/>
        </w:rPr>
      </w:pPr>
    </w:p>
    <w:p w14:paraId="38475F1A" w14:textId="77777777" w:rsidR="00F66162" w:rsidRDefault="00F66162">
      <w:pPr>
        <w:rPr>
          <w:rFonts w:ascii="Arial" w:hAnsi="Arial" w:cs="Arial"/>
        </w:rPr>
      </w:pPr>
    </w:p>
    <w:p w14:paraId="2C6F1651" w14:textId="4BE78C12" w:rsidR="00F66162" w:rsidRDefault="00F66162">
      <w:pPr>
        <w:rPr>
          <w:rFonts w:ascii="Arial" w:hAnsi="Arial" w:cs="Arial"/>
        </w:rPr>
      </w:pPr>
      <w:r>
        <w:rPr>
          <w:rFonts w:ascii="Arial" w:hAnsi="Arial" w:cs="Arial"/>
        </w:rPr>
        <w:t>From the 3 slides midpoint, 1</w:t>
      </w:r>
      <w:r w:rsidRPr="00F66162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slide with the core demo diagram,</w:t>
      </w:r>
    </w:p>
    <w:p w14:paraId="3D9E03D1" w14:textId="084FD296" w:rsidR="00F66162" w:rsidRDefault="00F66162">
      <w:pPr>
        <w:rPr>
          <w:rFonts w:ascii="Arial" w:hAnsi="Arial" w:cs="Arial"/>
        </w:rPr>
      </w:pPr>
      <w:r>
        <w:rPr>
          <w:rFonts w:ascii="Arial" w:hAnsi="Arial" w:cs="Arial"/>
        </w:rPr>
        <w:t xml:space="preserve">2nd slide with the dissected version of the transformation showcasing the tools for the </w:t>
      </w:r>
      <w:r w:rsidR="00EB2D51">
        <w:rPr>
          <w:rFonts w:ascii="Arial" w:hAnsi="Arial" w:cs="Arial"/>
        </w:rPr>
        <w:t>transformation</w:t>
      </w:r>
      <w:r>
        <w:rPr>
          <w:rFonts w:ascii="Arial" w:hAnsi="Arial" w:cs="Arial"/>
        </w:rPr>
        <w:t>, time recording, etc</w:t>
      </w:r>
      <w:r w:rsidR="00EB2D51">
        <w:rPr>
          <w:rFonts w:ascii="Arial" w:hAnsi="Arial" w:cs="Arial"/>
        </w:rPr>
        <w:t>.</w:t>
      </w:r>
    </w:p>
    <w:p w14:paraId="32D49E6F" w14:textId="63DBF4EB" w:rsidR="00F66162" w:rsidRDefault="00F66162">
      <w:pPr>
        <w:rPr>
          <w:rFonts w:ascii="Arial" w:hAnsi="Arial" w:cs="Arial"/>
        </w:rPr>
      </w:pPr>
      <w:r>
        <w:rPr>
          <w:rFonts w:ascii="Arial" w:hAnsi="Arial" w:cs="Arial"/>
        </w:rPr>
        <w:t>3rd slide with the queuing theory like page 16</w:t>
      </w:r>
      <w:r w:rsidR="00981397">
        <w:rPr>
          <w:rFonts w:ascii="Arial" w:hAnsi="Arial" w:cs="Arial"/>
        </w:rPr>
        <w:t xml:space="preserve"> (close network)</w:t>
      </w:r>
      <w:r w:rsidR="006B1F27">
        <w:rPr>
          <w:rFonts w:ascii="Arial" w:hAnsi="Arial" w:cs="Arial"/>
        </w:rPr>
        <w:t xml:space="preserve"> and explain how it is related to </w:t>
      </w:r>
      <w:r w:rsidR="00EB2D51">
        <w:rPr>
          <w:rFonts w:ascii="Arial" w:hAnsi="Arial" w:cs="Arial"/>
        </w:rPr>
        <w:t>probability.</w:t>
      </w:r>
    </w:p>
    <w:p w14:paraId="73232E17" w14:textId="12BCAE6A" w:rsidR="00330350" w:rsidRDefault="00330350">
      <w:pPr>
        <w:rPr>
          <w:rFonts w:ascii="Arial" w:hAnsi="Arial" w:cs="Arial"/>
        </w:rPr>
      </w:pPr>
      <w:r>
        <w:rPr>
          <w:rFonts w:ascii="Arial" w:hAnsi="Arial" w:cs="Arial"/>
        </w:rPr>
        <w:t>Look at the extra performance matrixed from page 17</w:t>
      </w:r>
    </w:p>
    <w:p w14:paraId="0FFC4690" w14:textId="77777777" w:rsidR="00B94071" w:rsidRDefault="00B94071">
      <w:pPr>
        <w:rPr>
          <w:rFonts w:ascii="Arial" w:hAnsi="Arial" w:cs="Arial"/>
        </w:rPr>
      </w:pPr>
    </w:p>
    <w:p w14:paraId="161D3EB6" w14:textId="00D459BC" w:rsidR="00B94071" w:rsidRDefault="008C12EA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Explain the properties of M/M/1 </w:t>
      </w:r>
    </w:p>
    <w:p w14:paraId="3999B25D" w14:textId="77777777" w:rsidR="006B1F27" w:rsidRDefault="006B1F27">
      <w:pPr>
        <w:rPr>
          <w:rFonts w:ascii="Arial" w:hAnsi="Arial" w:cs="Arial"/>
        </w:rPr>
      </w:pPr>
    </w:p>
    <w:p w14:paraId="6E900A00" w14:textId="47E756DB" w:rsidR="006B1F27" w:rsidRDefault="006B1F27">
      <w:pPr>
        <w:rPr>
          <w:rFonts w:ascii="Arial" w:hAnsi="Arial" w:cs="Arial"/>
        </w:rPr>
      </w:pPr>
      <w:r>
        <w:rPr>
          <w:rFonts w:ascii="Arial" w:hAnsi="Arial" w:cs="Arial"/>
        </w:rPr>
        <w:t>Don’t forget</w:t>
      </w:r>
      <w:r w:rsidR="00671537">
        <w:rPr>
          <w:rFonts w:ascii="Arial" w:hAnsi="Arial" w:cs="Arial"/>
        </w:rPr>
        <w:t xml:space="preserve"> to</w:t>
      </w:r>
      <w:r>
        <w:rPr>
          <w:rFonts w:ascii="Arial" w:hAnsi="Arial" w:cs="Arial"/>
        </w:rPr>
        <w:t xml:space="preserve"> </w:t>
      </w:r>
      <w:r w:rsidR="00301A54">
        <w:rPr>
          <w:rFonts w:ascii="Arial" w:hAnsi="Arial" w:cs="Arial"/>
        </w:rPr>
        <w:t xml:space="preserve">focus on the queuing </w:t>
      </w:r>
      <w:r w:rsidR="00AA735B">
        <w:rPr>
          <w:rFonts w:ascii="Arial" w:hAnsi="Arial" w:cs="Arial"/>
        </w:rPr>
        <w:t>theory.</w:t>
      </w:r>
      <w:r w:rsidR="00B639B4">
        <w:rPr>
          <w:rFonts w:ascii="Arial" w:hAnsi="Arial" w:cs="Arial"/>
        </w:rPr>
        <w:br/>
      </w:r>
      <w:r w:rsidR="00B639B4">
        <w:rPr>
          <w:rFonts w:ascii="Arial" w:hAnsi="Arial" w:cs="Arial"/>
        </w:rPr>
        <w:br/>
        <w:t>Maybe send Mark Kelson an email to ask for any important parameters and ranges to designate as abnormal values where we would send the an alarm</w:t>
      </w:r>
    </w:p>
    <w:p w14:paraId="28E3DE39" w14:textId="77777777" w:rsidR="00402C9B" w:rsidRDefault="00402C9B">
      <w:pPr>
        <w:rPr>
          <w:rFonts w:ascii="Arial" w:hAnsi="Arial" w:cs="Arial"/>
        </w:rPr>
      </w:pPr>
    </w:p>
    <w:p w14:paraId="19F40F9D" w14:textId="77777777" w:rsidR="00402C9B" w:rsidRDefault="00402C9B">
      <w:pPr>
        <w:rPr>
          <w:rFonts w:ascii="Arial" w:hAnsi="Arial" w:cs="Arial"/>
        </w:rPr>
      </w:pPr>
    </w:p>
    <w:p w14:paraId="19FF9C19" w14:textId="5D949CD2" w:rsidR="00402C9B" w:rsidRDefault="00402C9B">
      <w:pPr>
        <w:rPr>
          <w:rFonts w:ascii="Arial" w:hAnsi="Arial" w:cs="Arial"/>
        </w:rPr>
      </w:pPr>
      <w:r>
        <w:rPr>
          <w:rFonts w:ascii="Arial" w:hAnsi="Arial" w:cs="Arial"/>
        </w:rPr>
        <w:t>the link to find the data:</w:t>
      </w:r>
    </w:p>
    <w:p w14:paraId="6DFC8B5F" w14:textId="0A04A05B" w:rsidR="00402C9B" w:rsidRDefault="00C0162F">
      <w:pPr>
        <w:rPr>
          <w:rFonts w:ascii="Arial" w:hAnsi="Arial" w:cs="Arial"/>
        </w:rPr>
      </w:pPr>
      <w:hyperlink r:id="rId8" w:history="1">
        <w:r w:rsidRPr="00AE457D">
          <w:rPr>
            <w:rStyle w:val="Hyperlink"/>
            <w:rFonts w:ascii="Arial" w:hAnsi="Arial" w:cs="Arial"/>
          </w:rPr>
          <w:t>https://physionet.org/content/santa-fe/1.0.0/</w:t>
        </w:r>
      </w:hyperlink>
    </w:p>
    <w:p w14:paraId="4AD78FAB" w14:textId="77777777" w:rsidR="00C0162F" w:rsidRDefault="00C0162F">
      <w:pPr>
        <w:rPr>
          <w:rFonts w:ascii="Arial" w:hAnsi="Arial" w:cs="Arial"/>
        </w:rPr>
      </w:pPr>
    </w:p>
    <w:p w14:paraId="061B21B8" w14:textId="3018BC41" w:rsidR="00C0162F" w:rsidRDefault="00C0162F">
      <w:pPr>
        <w:rPr>
          <w:rFonts w:ascii="Arial" w:hAnsi="Arial" w:cs="Arial"/>
        </w:rPr>
      </w:pPr>
      <w:r>
        <w:rPr>
          <w:rFonts w:ascii="Arial" w:hAnsi="Arial" w:cs="Arial"/>
        </w:rPr>
        <w:t>clinical guidelines for hear</w:t>
      </w:r>
      <w:r w:rsidR="00F36FD4">
        <w:rPr>
          <w:rFonts w:ascii="Arial" w:hAnsi="Arial" w:cs="Arial"/>
        </w:rPr>
        <w:t xml:space="preserve">t </w:t>
      </w:r>
      <w:r>
        <w:rPr>
          <w:rFonts w:ascii="Arial" w:hAnsi="Arial" w:cs="Arial"/>
        </w:rPr>
        <w:t>rate for each of the values.</w:t>
      </w:r>
      <w:r w:rsidR="00357870">
        <w:rPr>
          <w:rFonts w:ascii="Arial" w:hAnsi="Arial" w:cs="Arial"/>
        </w:rPr>
        <w:t xml:space="preserve"> Cite the number</w:t>
      </w:r>
    </w:p>
    <w:p w14:paraId="76F26051" w14:textId="77777777" w:rsidR="00EE0C53" w:rsidRDefault="00EE0C53">
      <w:pPr>
        <w:rPr>
          <w:rFonts w:ascii="Arial" w:hAnsi="Arial" w:cs="Arial"/>
        </w:rPr>
      </w:pPr>
    </w:p>
    <w:p w14:paraId="212DA5B0" w14:textId="5C2AB509" w:rsidR="00EE0C53" w:rsidRDefault="00EE0C53">
      <w:pPr>
        <w:rPr>
          <w:rFonts w:ascii="Arial" w:hAnsi="Arial" w:cs="Arial"/>
        </w:rPr>
      </w:pPr>
      <w:r>
        <w:rPr>
          <w:rFonts w:ascii="Arial" w:hAnsi="Arial" w:cs="Arial"/>
        </w:rPr>
        <w:t>Another alternative flag the upper 2.5%</w:t>
      </w:r>
    </w:p>
    <w:sectPr w:rsidR="00EE0C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BA"/>
    <w:rsid w:val="000133E0"/>
    <w:rsid w:val="00013BB3"/>
    <w:rsid w:val="000177C8"/>
    <w:rsid w:val="00036C0F"/>
    <w:rsid w:val="000A5C14"/>
    <w:rsid w:val="00111F05"/>
    <w:rsid w:val="001E2D2D"/>
    <w:rsid w:val="001E484F"/>
    <w:rsid w:val="002750F0"/>
    <w:rsid w:val="00301A54"/>
    <w:rsid w:val="00330350"/>
    <w:rsid w:val="00357870"/>
    <w:rsid w:val="00402C9B"/>
    <w:rsid w:val="00430A1D"/>
    <w:rsid w:val="004771B0"/>
    <w:rsid w:val="004A0E26"/>
    <w:rsid w:val="00562492"/>
    <w:rsid w:val="005919D5"/>
    <w:rsid w:val="00671537"/>
    <w:rsid w:val="006B1F27"/>
    <w:rsid w:val="006F30AA"/>
    <w:rsid w:val="007054CE"/>
    <w:rsid w:val="00736A47"/>
    <w:rsid w:val="00756E9F"/>
    <w:rsid w:val="00765D27"/>
    <w:rsid w:val="007C3AD6"/>
    <w:rsid w:val="008C12EA"/>
    <w:rsid w:val="00981397"/>
    <w:rsid w:val="009B1EBA"/>
    <w:rsid w:val="009F600B"/>
    <w:rsid w:val="00A27A9A"/>
    <w:rsid w:val="00AA735B"/>
    <w:rsid w:val="00B639B4"/>
    <w:rsid w:val="00B7151A"/>
    <w:rsid w:val="00B72716"/>
    <w:rsid w:val="00B94071"/>
    <w:rsid w:val="00C0162F"/>
    <w:rsid w:val="00C43E04"/>
    <w:rsid w:val="00D3783B"/>
    <w:rsid w:val="00D7762D"/>
    <w:rsid w:val="00D800B7"/>
    <w:rsid w:val="00D87CF6"/>
    <w:rsid w:val="00E229CE"/>
    <w:rsid w:val="00E5100A"/>
    <w:rsid w:val="00E75B22"/>
    <w:rsid w:val="00E9439F"/>
    <w:rsid w:val="00EB2D51"/>
    <w:rsid w:val="00EE0C53"/>
    <w:rsid w:val="00F04C76"/>
    <w:rsid w:val="00F36FD4"/>
    <w:rsid w:val="00F6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60728"/>
  <w15:chartTrackingRefBased/>
  <w15:docId w15:val="{041AEB42-E176-4380-B3E7-A7397EF83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6A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A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ysionet.org/content/santa-fe/1.0.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eeexplore.ieee.org/stamp/stamp.jsp?tp=&amp;arnumber=595916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ublication/286266847_Quality-of-service_in_cloud_computing_modeling_techniques_and_their_applications" TargetMode="External"/><Relationship Id="rId5" Type="http://schemas.openxmlformats.org/officeDocument/2006/relationships/hyperlink" Target="https://dl.acm.org/doi/pdf/10.1145/2523616.2523633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ourse.ece.cmu.edu/~ece845/docs/kafka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5608</TotalTime>
  <Pages>3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João</cp:lastModifiedBy>
  <cp:revision>62</cp:revision>
  <dcterms:created xsi:type="dcterms:W3CDTF">2023-05-17T12:59:00Z</dcterms:created>
  <dcterms:modified xsi:type="dcterms:W3CDTF">2023-05-30T10:15:00Z</dcterms:modified>
</cp:coreProperties>
</file>