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35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</w:t>
      </w:r>
      <w:r>
        <w:rPr>
          <w:rFonts w:cs="Times New Roman"/>
          <w:b/>
          <w:szCs w:val="28"/>
          <w:lang w:val="ru-RU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cs="Times New Roman"/>
          <w:szCs w:val="28"/>
          <w:lang w:val="ru-RU"/>
        </w:rPr>
        <w:t xml:space="preserve">» 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(ВлГУ)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Колледж инновационных технологий и предпринимательства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</w:p>
    <w:p>
      <w:pPr>
        <w:spacing w:line="240" w:lineRule="auto"/>
        <w:ind w:firstLine="35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КАФЕДРА ФИЗИКИ И ПРИКЛАДНОЙ МАТЕМАТИКИ</w:t>
      </w:r>
    </w:p>
    <w:p>
      <w:pPr>
        <w:spacing w:before="2280"/>
        <w:ind w:firstLine="35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ОТЧЕТ ПО ЭТАПУ №1</w:t>
      </w: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 «Технология разработки программного обеспечения»</w:t>
      </w: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 «Описание предметной области»</w:t>
      </w:r>
    </w:p>
    <w:p>
      <w:pPr>
        <w:spacing w:before="1800"/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 студент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группы ПКспк-120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 З.М.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Принял Лексин А.Ю.</w:t>
      </w:r>
    </w:p>
    <w:p>
      <w:pPr>
        <w:ind w:left="6237"/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ind w:firstLine="0" w:firstLineChars="0"/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Владимир, 2023</w:t>
      </w:r>
    </w:p>
    <w:p>
      <w:pPr>
        <w:spacing w:line="240" w:lineRule="auto"/>
        <w:ind w:firstLine="0" w:firstLineChars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>
      <w:pPr>
        <w:ind w:firstLine="351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>Цель работы</w:t>
      </w:r>
      <w:r>
        <w:rPr>
          <w:rFonts w:cs="Times New Roman"/>
          <w:lang w:val="ru-RU"/>
        </w:rPr>
        <w:t>: описать предметную область по теме «</w:t>
      </w:r>
      <w:r>
        <w:rPr>
          <w:lang w:val="ru-RU"/>
        </w:rPr>
        <w:t>Информационная система, выполняющая функции электронной зачётки кафедры</w:t>
      </w:r>
      <w:r>
        <w:rPr>
          <w:rFonts w:cs="Times New Roman"/>
          <w:lang w:val="ru-RU"/>
        </w:rPr>
        <w:t>»</w:t>
      </w:r>
    </w:p>
    <w:p>
      <w:pPr>
        <w:rPr>
          <w:rFonts w:cs="Times New Roman"/>
          <w:lang w:val="ru-RU"/>
        </w:rPr>
      </w:pPr>
    </w:p>
    <w:p>
      <w:pPr>
        <w:pStyle w:val="249"/>
        <w:ind w:firstLine="351"/>
        <w:rPr>
          <w:b/>
          <w:lang w:val="ru-RU"/>
        </w:rPr>
      </w:pPr>
      <w:r>
        <w:rPr>
          <w:b/>
          <w:lang w:val="ru-RU"/>
        </w:rPr>
        <w:t>ОПИСАНИЕ ПРЕДМЕТНОЙ ОБЛАСТИ</w:t>
      </w:r>
    </w:p>
    <w:p>
      <w:pPr>
        <w:ind w:left="0" w:leftChars="0" w:firstLine="0" w:firstLineChars="0"/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Целью работы является разработка электронной</w:t>
      </w:r>
      <w:r>
        <w:rPr>
          <w:rFonts w:hint="default"/>
          <w:lang w:val="ru-RU"/>
        </w:rPr>
        <w:t xml:space="preserve"> зачетки в виде веб-приложения</w:t>
      </w:r>
      <w:r>
        <w:rPr>
          <w:lang w:val="ru-RU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Электронная зачетная книжка – это электронный вид документа обучающегося, в котором ведется учет результатов прохождения обучения (результатов прохождения промежуточных и государственной итоговой аттестаций)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_Ref17008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].</w:t>
      </w:r>
    </w:p>
    <w:p>
      <w:pPr>
        <w:rPr>
          <w:rFonts w:hint="default"/>
          <w:lang w:val="ru-RU"/>
        </w:rPr>
      </w:pPr>
      <w:r>
        <w:rPr>
          <w:lang w:val="ru-RU"/>
        </w:rPr>
        <w:t>Сайт предназначен для обучающихся и работников кафедры. Он должен обеспечивать быстрый и удобный доступ к информации о всех оценках, посещаемости, а также позволяет контролировать выполнение учебного плана каждым студентом. Пользователям необходимо вводить логин и пароль от своей учетной записи при входе для обеспечения конфиденциальности. Студентам</w:t>
      </w:r>
      <w:r>
        <w:rPr>
          <w:rFonts w:hint="default"/>
          <w:lang w:val="ru-RU"/>
        </w:rPr>
        <w:t xml:space="preserve"> должны показываться их оценки, прогулы, сданные экзамены, а также предстоящие работы и экзамены в онлайн режиме. </w:t>
      </w:r>
      <w:r>
        <w:rPr>
          <w:lang w:val="ru-RU"/>
        </w:rPr>
        <w:t>Работникам кафедры должен быть</w:t>
      </w:r>
      <w:r>
        <w:rPr>
          <w:rFonts w:hint="default"/>
          <w:lang w:val="ru-RU"/>
        </w:rPr>
        <w:t xml:space="preserve"> предоставлен </w:t>
      </w:r>
      <w:r>
        <w:rPr>
          <w:lang w:val="ru-RU"/>
        </w:rPr>
        <w:t>функционал</w:t>
      </w:r>
      <w:r>
        <w:rPr>
          <w:rFonts w:hint="default"/>
          <w:lang w:val="ru-RU"/>
        </w:rPr>
        <w:t xml:space="preserve"> по выставлению оценок и прогулов, </w:t>
      </w:r>
      <w:r>
        <w:rPr>
          <w:lang w:val="ru-RU"/>
        </w:rPr>
        <w:t>а также возможность вносить изменения в информацию об</w:t>
      </w:r>
      <w:r>
        <w:rPr>
          <w:rFonts w:hint="default"/>
          <w:lang w:val="ru-RU"/>
        </w:rPr>
        <w:t xml:space="preserve"> обучении </w:t>
      </w:r>
      <w:r>
        <w:rPr>
          <w:lang w:val="ru-RU"/>
        </w:rPr>
        <w:t>студентов</w:t>
      </w:r>
      <w:r>
        <w:rPr>
          <w:rFonts w:hint="default"/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>Для достижения цели работы следует выполнить следующие задачи:</w:t>
      </w:r>
    </w:p>
    <w:p>
      <w:pPr>
        <w:numPr>
          <w:ilvl w:val="0"/>
          <w:numId w:val="11"/>
        </w:numPr>
        <w:ind w:left="0" w:firstLine="350"/>
        <w:rPr>
          <w:lang w:val="ru-RU"/>
        </w:rPr>
      </w:pPr>
      <w:r>
        <w:rPr>
          <w:lang w:val="ru-RU"/>
        </w:rPr>
        <w:t>Хранение информации об оценках и посещаемости студента.</w:t>
      </w:r>
    </w:p>
    <w:p>
      <w:pPr>
        <w:numPr>
          <w:ilvl w:val="0"/>
          <w:numId w:val="11"/>
        </w:numPr>
        <w:ind w:left="0" w:firstLine="350"/>
        <w:rPr>
          <w:lang w:val="ru-RU"/>
        </w:rPr>
      </w:pPr>
      <w:r>
        <w:rPr>
          <w:lang w:val="ru-RU"/>
        </w:rPr>
        <w:t>Формирование отчётов об успеваемости студентов, включающих в себя оценки по предметам, прогулы, задолженности и предстоящие аттестации.</w:t>
      </w:r>
    </w:p>
    <w:p>
      <w:pPr>
        <w:numPr>
          <w:ilvl w:val="0"/>
          <w:numId w:val="11"/>
        </w:numPr>
        <w:ind w:left="0" w:firstLine="350"/>
        <w:rPr>
          <w:lang w:val="ru-RU"/>
        </w:rPr>
      </w:pPr>
      <w:r>
        <w:rPr>
          <w:lang w:val="ru-RU"/>
        </w:rPr>
        <w:t>Контроль за соблюдением сроков сдачи экзаменов, рейтинг-контролей и других форм аттестации.</w:t>
      </w:r>
    </w:p>
    <w:p>
      <w:pPr>
        <w:numPr>
          <w:ilvl w:val="0"/>
          <w:numId w:val="11"/>
        </w:numPr>
        <w:ind w:left="0" w:firstLine="350"/>
        <w:rPr>
          <w:lang w:val="ru-RU"/>
        </w:rPr>
      </w:pPr>
      <w:r>
        <w:rPr>
          <w:lang w:val="ru-RU"/>
        </w:rPr>
        <w:t>Возможность редактирования и добавления информации об успеваемости.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tabs>
          <w:tab w:val="left" w:pos="420"/>
        </w:tabs>
        <w:ind w:firstLineChars="0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Библиографический список</w:t>
      </w:r>
    </w:p>
    <w:p>
      <w:pPr>
        <w:tabs>
          <w:tab w:val="left" w:pos="420"/>
        </w:tabs>
        <w:ind w:firstLineChars="0"/>
        <w:rPr>
          <w:rFonts w:hint="default"/>
          <w:b/>
          <w:lang w:val="ru-RU"/>
        </w:rPr>
      </w:pPr>
    </w:p>
    <w:p>
      <w:pPr>
        <w:pStyle w:val="249"/>
        <w:numPr>
          <w:ilvl w:val="0"/>
          <w:numId w:val="12"/>
        </w:numPr>
        <w:spacing w:after="0"/>
        <w:ind w:left="0" w:firstLine="709" w:firstLineChars="0"/>
        <w:rPr>
          <w:rFonts w:hint="default"/>
          <w:b w:val="0"/>
          <w:bCs/>
          <w:lang w:val="en-US"/>
        </w:rPr>
      </w:pPr>
      <w:bookmarkStart w:id="0" w:name="_Ref17008"/>
      <w:r>
        <w:rPr>
          <w:rFonts w:hint="default"/>
          <w:b w:val="0"/>
          <w:bCs/>
          <w:lang w:val="ru-RU"/>
        </w:rPr>
        <w:t>«Положение об электронной зачетной книжке обучающегося в федеральном государственном автоно</w:t>
      </w:r>
      <w:bookmarkStart w:id="1" w:name="_GoBack"/>
      <w:bookmarkEnd w:id="1"/>
      <w:r>
        <w:rPr>
          <w:rFonts w:hint="default"/>
          <w:b w:val="0"/>
          <w:bCs/>
          <w:lang w:val="ru-RU"/>
        </w:rPr>
        <w:t>мном образовательном учреждении высшего образования «Северо-Кавказский федеральный университет</w:t>
      </w:r>
      <w:r>
        <w:rPr>
          <w:rFonts w:hint="default"/>
          <w:b/>
          <w:lang w:val="ru-RU"/>
        </w:rPr>
        <w:t xml:space="preserve">»» </w:t>
      </w:r>
      <w:r>
        <w:rPr>
          <w:rFonts w:hint="default"/>
          <w:b w:val="0"/>
          <w:bCs/>
          <w:lang w:val="en-US"/>
        </w:rPr>
        <w:t>[</w:t>
      </w:r>
      <w:r>
        <w:rPr>
          <w:rFonts w:hint="default"/>
          <w:b w:val="0"/>
          <w:bCs/>
          <w:lang w:val="ru-RU"/>
        </w:rPr>
        <w:t>Электронный ресурс</w:t>
      </w:r>
      <w:r>
        <w:rPr>
          <w:rFonts w:hint="default"/>
          <w:b w:val="0"/>
          <w:bCs/>
          <w:lang w:val="en-US"/>
        </w:rPr>
        <w:t>]</w:t>
      </w:r>
      <w:r>
        <w:rPr>
          <w:rFonts w:hint="default"/>
          <w:b w:val="0"/>
          <w:bCs/>
          <w:lang w:val="ru-RU"/>
        </w:rPr>
        <w:t xml:space="preserve"> </w:t>
      </w:r>
      <w:r>
        <w:rPr>
          <w:rFonts w:hint="default"/>
          <w:b/>
          <w:lang w:val="ru-RU"/>
        </w:rPr>
        <w:t>-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>Режим доступа</w:t>
      </w:r>
      <w:r>
        <w:rPr>
          <w:rFonts w:hint="default"/>
          <w:b w:val="0"/>
          <w:bCs/>
          <w:lang w:val="en-US"/>
        </w:rPr>
        <w:t>:</w:t>
      </w:r>
      <w:r>
        <w:rPr>
          <w:rFonts w:hint="default"/>
          <w:b w:val="0"/>
          <w:bCs/>
          <w:lang w:val="ru-RU"/>
        </w:rPr>
        <w:t xml:space="preserve"> </w:t>
      </w:r>
      <w:r>
        <w:rPr>
          <w:rFonts w:hint="default"/>
          <w:b w:val="0"/>
          <w:bCs/>
          <w:lang w:val="en-US"/>
        </w:rPr>
        <w:fldChar w:fldCharType="begin"/>
      </w:r>
      <w:r>
        <w:rPr>
          <w:rFonts w:hint="default"/>
          <w:b w:val="0"/>
          <w:bCs/>
          <w:lang w:val="en-US"/>
        </w:rPr>
        <w:instrText xml:space="preserve"> HYPERLINK "https://www.ncfu.ru/export/uploads/docs-university/Dokyment-Ychenyi-sovet/Polojenie-ob-alektronnoi-zachetnoi-knijke-31.08.2020.pdf" </w:instrText>
      </w:r>
      <w:r>
        <w:rPr>
          <w:rFonts w:hint="default"/>
          <w:b w:val="0"/>
          <w:bCs/>
          <w:lang w:val="en-US"/>
        </w:rPr>
        <w:fldChar w:fldCharType="separate"/>
      </w:r>
      <w:r>
        <w:rPr>
          <w:rStyle w:val="36"/>
          <w:rFonts w:hint="default"/>
          <w:b w:val="0"/>
          <w:bCs/>
          <w:lang w:val="en-US"/>
        </w:rPr>
        <w:t>https://www.ncfu.ru/export/uploads/docs-university/Dokyment-Ychenyi-sovet/Polojenie-ob-alektronnoi-zachetnoi-knijke-31.08.2020.pdf</w:t>
      </w:r>
      <w:r>
        <w:rPr>
          <w:rFonts w:hint="default"/>
          <w:b w:val="0"/>
          <w:bCs/>
          <w:lang w:val="en-US"/>
        </w:rPr>
        <w:fldChar w:fldCharType="end"/>
      </w:r>
      <w:r>
        <w:rPr>
          <w:rFonts w:hint="default"/>
          <w:b w:val="0"/>
          <w:bCs/>
          <w:lang w:val="en-US"/>
        </w:rPr>
        <w:t xml:space="preserve"> (</w:t>
      </w:r>
      <w:r>
        <w:rPr>
          <w:rFonts w:hint="default"/>
          <w:b w:val="0"/>
          <w:bCs/>
          <w:lang w:val="ru-RU"/>
        </w:rPr>
        <w:t>дата обращения</w:t>
      </w:r>
      <w:r>
        <w:rPr>
          <w:rFonts w:hint="default"/>
          <w:b w:val="0"/>
          <w:bCs/>
          <w:lang w:val="en-US"/>
        </w:rPr>
        <w:t>: 20.09.2023)</w:t>
      </w:r>
      <w:bookmarkEnd w:id="0"/>
    </w:p>
    <w:p>
      <w:pPr>
        <w:tabs>
          <w:tab w:val="left" w:pos="420"/>
        </w:tabs>
        <w:ind w:firstLineChars="0"/>
        <w:rPr>
          <w:rFonts w:hint="default"/>
          <w:b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350"/>
      </w:pPr>
      <w:r>
        <w:separator/>
      </w:r>
    </w:p>
  </w:footnote>
  <w:footnote w:type="continuationSeparator" w:id="1">
    <w:p>
      <w:pPr>
        <w:spacing w:line="360" w:lineRule="auto"/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1C13D09"/>
    <w:multiLevelType w:val="multilevel"/>
    <w:tmpl w:val="41C13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D85B7"/>
    <w:multiLevelType w:val="singleLevel"/>
    <w:tmpl w:val="4B0D85B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24C21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4CE7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0A0D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0F6"/>
    <w:rsid w:val="00A03B7B"/>
    <w:rsid w:val="00A200C9"/>
    <w:rsid w:val="00A250D5"/>
    <w:rsid w:val="00A32F56"/>
    <w:rsid w:val="00A36028"/>
    <w:rsid w:val="00A60C4E"/>
    <w:rsid w:val="00A91424"/>
    <w:rsid w:val="00AA2C77"/>
    <w:rsid w:val="00AC3FB9"/>
    <w:rsid w:val="00AC702A"/>
    <w:rsid w:val="00AD226F"/>
    <w:rsid w:val="00AE3C46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4579"/>
    <w:rsid w:val="00C1593D"/>
    <w:rsid w:val="00C56C7E"/>
    <w:rsid w:val="00C776A4"/>
    <w:rsid w:val="00C920D5"/>
    <w:rsid w:val="00CA2C6C"/>
    <w:rsid w:val="00CC0600"/>
    <w:rsid w:val="00CC78AC"/>
    <w:rsid w:val="00CE0B7B"/>
    <w:rsid w:val="00CF7953"/>
    <w:rsid w:val="00D07232"/>
    <w:rsid w:val="00D10245"/>
    <w:rsid w:val="00D21BDD"/>
    <w:rsid w:val="00D65F07"/>
    <w:rsid w:val="00D92BB7"/>
    <w:rsid w:val="00DC6D7D"/>
    <w:rsid w:val="00DC76D2"/>
    <w:rsid w:val="00DD0E21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C113FD"/>
    <w:rsid w:val="39A02987"/>
    <w:rsid w:val="5AAD6BC9"/>
    <w:rsid w:val="69B63689"/>
    <w:rsid w:val="69C73A36"/>
    <w:rsid w:val="6A136F2A"/>
    <w:rsid w:val="71D1005C"/>
    <w:rsid w:val="737D4B6A"/>
    <w:rsid w:val="76300C98"/>
    <w:rsid w:val="79AD321E"/>
    <w:rsid w:val="7A34702B"/>
    <w:rsid w:val="7B396991"/>
    <w:rsid w:val="7C4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="Times New Roman" w:hAnsi="Times New Roman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ind w:firstLine="70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1500</Characters>
  <Lines>12</Lines>
  <Paragraphs>3</Paragraphs>
  <TotalTime>84</TotalTime>
  <ScaleCrop>false</ScaleCrop>
  <LinksUpToDate>false</LinksUpToDate>
  <CharactersWithSpaces>1759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stu-pksp120</dc:creator>
  <cp:lastModifiedBy>User</cp:lastModifiedBy>
  <dcterms:modified xsi:type="dcterms:W3CDTF">2023-10-24T11:47:35Z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