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21E6B" w14:textId="77777777" w:rsidR="00C256B3" w:rsidRPr="00C256B3" w:rsidRDefault="00C256B3" w:rsidP="00C25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RECURSO DE APELACIÓN</w:t>
      </w:r>
    </w:p>
    <w:p w14:paraId="2375E230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(Vía Ordinaria de Segundo Grado)</w:t>
      </w:r>
    </w:p>
    <w:p w14:paraId="7C7313D1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Honorables Jueces del Tribunal Superior de Tierras del Departamento [Nombre del Departamento, ej. Central].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motivada en interposición de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DE APELACIÓN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contra la Sentencia No. [Número] de fecha [Fecha] dictada por el Tribunal de Jurisdicción Original de [Lugar].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RECURRENTE: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 del cliente], [Generales y domicilio].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LICDO. BERNARDO TOMAS TAVAREZ, dominicano, mayor de edad, titular de la Cédula de Identidad y Electoral No. 001-0698500-5, con oficina abierta en la calle Venezuela, No. 25, Ensanche Altagracia, Herrera, Municipio Santo Domingo Oeste, Provincia Santo Domingo, lugar donde mi </w:t>
      </w:r>
      <w:proofErr w:type="spellStart"/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 formal elección de domicilio para todos los fines y consecuencias legales del presente acto.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RECURRIDO: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de la contraparte], [Generales y domicilio].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REFERENCIA: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Expediente No. [Número de expediente de primer grado].</w:t>
      </w:r>
    </w:p>
    <w:p w14:paraId="65CC2499" w14:textId="77777777" w:rsidR="00C256B3" w:rsidRPr="00C256B3" w:rsidRDefault="00C256B3" w:rsidP="00C25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3F27653">
          <v:rect id="_x0000_i1025" style="width:0;height:1.5pt" o:hralign="center" o:hrstd="t" o:hr="t" fillcolor="#a0a0a0" stroked="f"/>
        </w:pict>
      </w:r>
    </w:p>
    <w:p w14:paraId="63A4DC2B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HONORABLES MAGISTRADOS:</w:t>
      </w:r>
    </w:p>
    <w:p w14:paraId="469F4E9D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El suscrito abogado, en representación de la parte recurrente, tiene a bien interponer el presente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DE APELACIÓN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contra la decisión ut-supra identificada, fundamentado en los siguientes motivos de hecho y de derecho:</w:t>
      </w:r>
    </w:p>
    <w:p w14:paraId="6897B393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DE LA ADMISIBILIDAD Y EL PLAZO</w:t>
      </w:r>
    </w:p>
    <w:p w14:paraId="1ED106BD" w14:textId="77777777" w:rsidR="00C256B3" w:rsidRPr="00C256B3" w:rsidRDefault="00C256B3" w:rsidP="00C25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Que el presente recurso se interpone dentro del plazo legal de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treinta (30) días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contados a partir de la notificación de la sentencia recurrida, de conformidad con lo establecido en la Ley No. 108-05 de Registro Inmobiliario.</w:t>
      </w:r>
    </w:p>
    <w:p w14:paraId="53FC4F8F" w14:textId="77777777" w:rsidR="00C256B3" w:rsidRPr="00C256B3" w:rsidRDefault="00C256B3" w:rsidP="00C25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>Que la parte recurrente tiene un interés legítimo y calidad para actuar, al haber sido parte en el proceso de primer grado y resultar afectada por el dispositivo de la sentencia que hoy se impugna.</w:t>
      </w:r>
    </w:p>
    <w:p w14:paraId="1185050E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MOTIVOS Y AGRAVIOS DE LA APELACIÓN</w:t>
      </w:r>
    </w:p>
    <w:p w14:paraId="371FB756" w14:textId="77777777" w:rsidR="00C256B3" w:rsidRPr="00C256B3" w:rsidRDefault="00C256B3" w:rsidP="00C25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Mala Valoración de las Pruebas: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el Juez de Jurisdicción Original incurrió en un error al desestimar el [describir documento, ej. Acto de Venta / Certificación] aportado por mi mandante, el cual posee fe pública, otorgando erróneamente valor probatorio a elementos carentes de sustento jurídico.</w:t>
      </w:r>
    </w:p>
    <w:p w14:paraId="56C9427F" w14:textId="77777777" w:rsidR="00C256B3" w:rsidRPr="00C256B3" w:rsidRDefault="00C256B3" w:rsidP="00C25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Errónea Aplicación del Derecho: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sentencia recurrida aplica de forma incorrecta el artículo [Número] de la Ley 108-05, distorsionando la naturaleza de la litis y vulnerando los principios de publicidad y especialidad del sistema registral dominicano.</w:t>
      </w:r>
    </w:p>
    <w:p w14:paraId="0208DD54" w14:textId="77777777" w:rsidR="00C256B3" w:rsidRPr="00C256B3" w:rsidRDefault="00C256B3" w:rsidP="00C25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Falta de Motivación: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decisión de primer grado carece de una estructura lógica que justifique el rechazo de las pretensiones del recurrente, lo que constituye una violación al debido proceso y al derecho de defensa.</w:t>
      </w:r>
    </w:p>
    <w:p w14:paraId="291F952A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FUNDAMENTOS DE DERECHO</w:t>
      </w:r>
    </w:p>
    <w:p w14:paraId="3BAA4833" w14:textId="77777777" w:rsidR="00C256B3" w:rsidRPr="00C256B3" w:rsidRDefault="00C256B3" w:rsidP="00C25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Ley No. 108-05 de Registro Inmobiliario: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Artículos relativos al recurso de apelación y las facultades del Tribunal Superior de Tierras.</w:t>
      </w:r>
    </w:p>
    <w:p w14:paraId="0EA09224" w14:textId="77777777" w:rsidR="00C256B3" w:rsidRPr="00C256B3" w:rsidRDefault="00C256B3" w:rsidP="00C25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Reglamento de los Tribunales de Tierras: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lo relativo al procedimiento de segundo grado y la comunicación de documentos.</w:t>
      </w:r>
    </w:p>
    <w:p w14:paraId="411318BD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IV. CONCLUSIONES</w:t>
      </w:r>
    </w:p>
    <w:p w14:paraId="14A8E434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>Por las razones anteriormente expuestas, solicitamos muy respetuosamente:</w:t>
      </w:r>
    </w:p>
    <w:p w14:paraId="2E4754B1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Declarar bueno y válido, en cuanto a la forma, el presente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DE APELACIÓN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haber sido interpuesto en tiempo hábil y conforme a las formalidades legales.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cuanto al fondo, que este Honorable Tribunal Superior de Tierras proceda a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REVOCAR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todas sus partes la Sentencia No. [Número] de fecha [Fecha], dictada por el Tribunal de Jurisdicción Original de [Lugar].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Que, en consecuencia, este Tribunal dicte su propia sentencia reconociendo los derechos de mi mandante sobre el inmueble identificado como [Descripción Catastral / Matrícula]. </w:t>
      </w: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Condenar a la parte recurrida al pago de las costas judiciales del proceso, con distracción a favor del abogado que suscribe.</w:t>
      </w:r>
    </w:p>
    <w:p w14:paraId="0188CDD1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 DE DERECHOS.</w:t>
      </w:r>
    </w:p>
    <w:p w14:paraId="784C7149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Santo Domingo Oeste, a los [Día] del mes de [Mes] del año Dos Mil Veintiséis (2026).</w:t>
      </w:r>
    </w:p>
    <w:p w14:paraId="27A2FDBA" w14:textId="77777777" w:rsidR="00C256B3" w:rsidRPr="00C256B3" w:rsidRDefault="00C256B3" w:rsidP="00C25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7B1F8C9">
          <v:rect id="_x0000_i1026" style="width:0;height:1.5pt" o:hralign="center" o:hrstd="t" o:hr="t" fillcolor="#a0a0a0" stroked="f"/>
        </w:pict>
      </w:r>
    </w:p>
    <w:p w14:paraId="32EC7F7E" w14:textId="77777777" w:rsidR="00C256B3" w:rsidRPr="00C256B3" w:rsidRDefault="00C256B3" w:rsidP="00C25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C256B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LICDO. BERNARDO TOMAS TAVAREZ</w:t>
      </w:r>
      <w:r w:rsidRPr="00C256B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Abogado apoderado </w:t>
      </w:r>
    </w:p>
    <w:p w14:paraId="4F918EE6" w14:textId="77777777" w:rsidR="00C256B3" w:rsidRDefault="00C256B3"/>
    <w:sectPr w:rsidR="00C256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66053"/>
    <w:multiLevelType w:val="multilevel"/>
    <w:tmpl w:val="4AC6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830BA"/>
    <w:multiLevelType w:val="multilevel"/>
    <w:tmpl w:val="2F70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51F4D"/>
    <w:multiLevelType w:val="multilevel"/>
    <w:tmpl w:val="F4D8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6B3"/>
    <w:rsid w:val="00C2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7DE54"/>
  <w15:chartTrackingRefBased/>
  <w15:docId w15:val="{0090BBBB-7902-4AEB-B97F-F65E2891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256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256B3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C25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750">
    <w:name w:val="citation-750"/>
    <w:basedOn w:val="Fuentedeprrafopredeter"/>
    <w:rsid w:val="00C256B3"/>
  </w:style>
  <w:style w:type="character" w:customStyle="1" w:styleId="citation-749">
    <w:name w:val="citation-749"/>
    <w:basedOn w:val="Fuentedeprrafopredeter"/>
    <w:rsid w:val="00C256B3"/>
  </w:style>
  <w:style w:type="character" w:customStyle="1" w:styleId="citation-748">
    <w:name w:val="citation-748"/>
    <w:basedOn w:val="Fuentedeprrafopredeter"/>
    <w:rsid w:val="00C25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2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2026-04-07T19:24:00Z</dcterms:created>
  <dcterms:modified xsi:type="dcterms:W3CDTF">2026-04-07T19:25:00Z</dcterms:modified>
</cp:coreProperties>
</file>