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63C9A" w14:textId="3C0A0317" w:rsidR="00BE6F3D" w:rsidRPr="00BE6F3D" w:rsidRDefault="00BE6F3D" w:rsidP="00BE6F3D">
      <w:pPr>
        <w:spacing w:before="100" w:beforeAutospacing="1" w:after="100" w:afterAutospacing="1" w:line="240" w:lineRule="auto"/>
        <w:jc w:val="both"/>
        <w:outlineLvl w:val="2"/>
        <w:rPr>
          <w:rFonts w:ascii="Times New Roman" w:eastAsia="Times New Roman" w:hAnsi="Times New Roman" w:cs="Times New Roman"/>
          <w:b/>
          <w:bCs/>
          <w:sz w:val="27"/>
          <w:szCs w:val="27"/>
          <w:lang w:eastAsia="es-DO"/>
        </w:rPr>
      </w:pPr>
      <w:r w:rsidRPr="00BE6F3D">
        <w:rPr>
          <w:rFonts w:ascii="Times New Roman" w:eastAsia="Times New Roman" w:hAnsi="Times New Roman" w:cs="Times New Roman"/>
          <w:b/>
          <w:bCs/>
          <w:sz w:val="27"/>
          <w:szCs w:val="27"/>
          <w:lang w:eastAsia="es-DO"/>
        </w:rPr>
        <w:t>RECURSO JURISDICCIONAL</w:t>
      </w:r>
    </w:p>
    <w:p w14:paraId="360FB391"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AL:</w:t>
      </w:r>
      <w:r w:rsidRPr="00BE6F3D">
        <w:rPr>
          <w:rFonts w:ascii="Times New Roman" w:eastAsia="Times New Roman" w:hAnsi="Times New Roman" w:cs="Times New Roman"/>
          <w:sz w:val="24"/>
          <w:szCs w:val="24"/>
          <w:lang w:eastAsia="es-DO"/>
        </w:rPr>
        <w:t xml:space="preserve"> Honorable Tribunal Superior de Tierras del Departamento [Nombre del Departamento, ej. Central]. </w:t>
      </w:r>
      <w:r w:rsidRPr="00BE6F3D">
        <w:rPr>
          <w:rFonts w:ascii="Times New Roman" w:eastAsia="Times New Roman" w:hAnsi="Times New Roman" w:cs="Times New Roman"/>
          <w:b/>
          <w:bCs/>
          <w:sz w:val="24"/>
          <w:szCs w:val="24"/>
          <w:lang w:eastAsia="es-DO"/>
        </w:rPr>
        <w:t>ASUNTO:</w:t>
      </w:r>
      <w:r w:rsidRPr="00BE6F3D">
        <w:rPr>
          <w:rFonts w:ascii="Times New Roman" w:eastAsia="Times New Roman" w:hAnsi="Times New Roman" w:cs="Times New Roman"/>
          <w:sz w:val="24"/>
          <w:szCs w:val="24"/>
          <w:lang w:eastAsia="es-DO"/>
        </w:rPr>
        <w:t xml:space="preserve"> Instancia </w:t>
      </w:r>
      <w:proofErr w:type="spellStart"/>
      <w:r w:rsidRPr="00BE6F3D">
        <w:rPr>
          <w:rFonts w:ascii="Times New Roman" w:eastAsia="Times New Roman" w:hAnsi="Times New Roman" w:cs="Times New Roman"/>
          <w:sz w:val="24"/>
          <w:szCs w:val="24"/>
          <w:lang w:eastAsia="es-DO"/>
        </w:rPr>
        <w:t>introductiva</w:t>
      </w:r>
      <w:proofErr w:type="spellEnd"/>
      <w:r w:rsidRPr="00BE6F3D">
        <w:rPr>
          <w:rFonts w:ascii="Times New Roman" w:eastAsia="Times New Roman" w:hAnsi="Times New Roman" w:cs="Times New Roman"/>
          <w:sz w:val="24"/>
          <w:szCs w:val="24"/>
          <w:lang w:eastAsia="es-DO"/>
        </w:rPr>
        <w:t xml:space="preserve"> de </w:t>
      </w:r>
      <w:r w:rsidRPr="00BE6F3D">
        <w:rPr>
          <w:rFonts w:ascii="Times New Roman" w:eastAsia="Times New Roman" w:hAnsi="Times New Roman" w:cs="Times New Roman"/>
          <w:b/>
          <w:bCs/>
          <w:sz w:val="24"/>
          <w:szCs w:val="24"/>
          <w:lang w:eastAsia="es-DO"/>
        </w:rPr>
        <w:t>RECURSO JURISDICCIONAL</w:t>
      </w:r>
      <w:r w:rsidRPr="00BE6F3D">
        <w:rPr>
          <w:rFonts w:ascii="Times New Roman" w:eastAsia="Times New Roman" w:hAnsi="Times New Roman" w:cs="Times New Roman"/>
          <w:sz w:val="24"/>
          <w:szCs w:val="24"/>
          <w:lang w:eastAsia="es-DO"/>
        </w:rPr>
        <w:t xml:space="preserve"> contra la Resolución Administrativa definitiva No. [Número] de fecha [Fecha]. </w:t>
      </w:r>
      <w:r w:rsidRPr="00BE6F3D">
        <w:rPr>
          <w:rFonts w:ascii="Times New Roman" w:eastAsia="Times New Roman" w:hAnsi="Times New Roman" w:cs="Times New Roman"/>
          <w:b/>
          <w:bCs/>
          <w:sz w:val="24"/>
          <w:szCs w:val="24"/>
          <w:lang w:eastAsia="es-DO"/>
        </w:rPr>
        <w:t>RECURRENTE:</w:t>
      </w:r>
      <w:r w:rsidRPr="00BE6F3D">
        <w:rPr>
          <w:rFonts w:ascii="Times New Roman" w:eastAsia="Times New Roman" w:hAnsi="Times New Roman" w:cs="Times New Roman"/>
          <w:sz w:val="24"/>
          <w:szCs w:val="24"/>
          <w:lang w:eastAsia="es-DO"/>
        </w:rPr>
        <w:t xml:space="preserve"> [Nombre completo del cliente], [Generales y domicilio]. </w:t>
      </w:r>
      <w:r w:rsidRPr="00BE6F3D">
        <w:rPr>
          <w:rFonts w:ascii="Times New Roman" w:eastAsia="Times New Roman" w:hAnsi="Times New Roman" w:cs="Times New Roman"/>
          <w:b/>
          <w:bCs/>
          <w:sz w:val="24"/>
          <w:szCs w:val="24"/>
          <w:lang w:eastAsia="es-DO"/>
        </w:rPr>
        <w:t>ABOGADO:</w:t>
      </w:r>
      <w:r w:rsidRPr="00BE6F3D">
        <w:rPr>
          <w:rFonts w:ascii="Times New Roman" w:eastAsia="Times New Roman" w:hAnsi="Times New Roman" w:cs="Times New Roman"/>
          <w:sz w:val="24"/>
          <w:szCs w:val="24"/>
          <w:lang w:eastAsia="es-DO"/>
        </w:rPr>
        <w:t xml:space="preserve"> LICDO. BERNARDO TOMAS TAVAREZ, dominicano, mayor de edad, titular de la Cédula de Identidad y Electoral No. 001-0698500-</w:t>
      </w:r>
      <w:proofErr w:type="gramStart"/>
      <w:r w:rsidRPr="00BE6F3D">
        <w:rPr>
          <w:rFonts w:ascii="Times New Roman" w:eastAsia="Times New Roman" w:hAnsi="Times New Roman" w:cs="Times New Roman"/>
          <w:sz w:val="24"/>
          <w:szCs w:val="24"/>
          <w:lang w:eastAsia="es-DO"/>
        </w:rPr>
        <w:t>5 ,</w:t>
      </w:r>
      <w:proofErr w:type="gramEnd"/>
      <w:r w:rsidRPr="00BE6F3D">
        <w:rPr>
          <w:rFonts w:ascii="Times New Roman" w:eastAsia="Times New Roman" w:hAnsi="Times New Roman" w:cs="Times New Roman"/>
          <w:sz w:val="24"/>
          <w:szCs w:val="24"/>
          <w:lang w:eastAsia="es-DO"/>
        </w:rPr>
        <w:t xml:space="preserve"> con oficina abierta en la calle Venezuela, No. 25, Ensanche Altagracia, Herrera, Municipio Santo Domingo Oeste, Provincia Santo Domingo , lugar donde mi </w:t>
      </w:r>
      <w:proofErr w:type="spellStart"/>
      <w:r w:rsidRPr="00BE6F3D">
        <w:rPr>
          <w:rFonts w:ascii="Times New Roman" w:eastAsia="Times New Roman" w:hAnsi="Times New Roman" w:cs="Times New Roman"/>
          <w:sz w:val="24"/>
          <w:szCs w:val="24"/>
          <w:lang w:eastAsia="es-DO"/>
        </w:rPr>
        <w:t>requeriente</w:t>
      </w:r>
      <w:proofErr w:type="spellEnd"/>
      <w:r w:rsidRPr="00BE6F3D">
        <w:rPr>
          <w:rFonts w:ascii="Times New Roman" w:eastAsia="Times New Roman" w:hAnsi="Times New Roman" w:cs="Times New Roman"/>
          <w:sz w:val="24"/>
          <w:szCs w:val="24"/>
          <w:lang w:eastAsia="es-DO"/>
        </w:rPr>
        <w:t xml:space="preserve"> hace formal elección de domicilio para todos los fines y consecuencias legales del presente acto. </w:t>
      </w:r>
      <w:r w:rsidRPr="00BE6F3D">
        <w:rPr>
          <w:rFonts w:ascii="Times New Roman" w:eastAsia="Times New Roman" w:hAnsi="Times New Roman" w:cs="Times New Roman"/>
          <w:b/>
          <w:bCs/>
          <w:sz w:val="24"/>
          <w:szCs w:val="24"/>
          <w:lang w:eastAsia="es-DO"/>
        </w:rPr>
        <w:t>REFERENCIA:</w:t>
      </w:r>
      <w:r w:rsidRPr="00BE6F3D">
        <w:rPr>
          <w:rFonts w:ascii="Times New Roman" w:eastAsia="Times New Roman" w:hAnsi="Times New Roman" w:cs="Times New Roman"/>
          <w:sz w:val="24"/>
          <w:szCs w:val="24"/>
          <w:lang w:eastAsia="es-DO"/>
        </w:rPr>
        <w:t xml:space="preserve"> Expediente No. [Número de expediente administrativo original].</w:t>
      </w:r>
    </w:p>
    <w:p w14:paraId="1368906E" w14:textId="77777777" w:rsidR="00BE6F3D" w:rsidRPr="00BE6F3D" w:rsidRDefault="00BE6F3D" w:rsidP="00BE6F3D">
      <w:pPr>
        <w:spacing w:after="0"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sz w:val="24"/>
          <w:szCs w:val="24"/>
          <w:lang w:eastAsia="es-DO"/>
        </w:rPr>
        <w:pict w14:anchorId="6FF55F3B">
          <v:rect id="_x0000_i1025" style="width:0;height:1.5pt" o:hralign="center" o:hrstd="t" o:hr="t" fillcolor="#a0a0a0" stroked="f"/>
        </w:pict>
      </w:r>
    </w:p>
    <w:p w14:paraId="2D797BC4"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HONORABLES MAGISTRADOS:</w:t>
      </w:r>
    </w:p>
    <w:p w14:paraId="288DE3B3"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sz w:val="24"/>
          <w:szCs w:val="24"/>
          <w:lang w:eastAsia="es-DO"/>
        </w:rPr>
        <w:t xml:space="preserve">El suscrito abogado, en representación de la parte recurrente, tiene a bien interponer el presente </w:t>
      </w:r>
      <w:r w:rsidRPr="00BE6F3D">
        <w:rPr>
          <w:rFonts w:ascii="Times New Roman" w:eastAsia="Times New Roman" w:hAnsi="Times New Roman" w:cs="Times New Roman"/>
          <w:b/>
          <w:bCs/>
          <w:sz w:val="24"/>
          <w:szCs w:val="24"/>
          <w:lang w:eastAsia="es-DO"/>
        </w:rPr>
        <w:t>RECURSO JURISDICCIONAL</w:t>
      </w:r>
      <w:r w:rsidRPr="00BE6F3D">
        <w:rPr>
          <w:rFonts w:ascii="Times New Roman" w:eastAsia="Times New Roman" w:hAnsi="Times New Roman" w:cs="Times New Roman"/>
          <w:sz w:val="24"/>
          <w:szCs w:val="24"/>
          <w:lang w:eastAsia="es-DO"/>
        </w:rPr>
        <w:t xml:space="preserve"> contra el acto administrativo de carácter definitivo dictado por [Órgano que emitió la resolución, ej. Dirección Nacional de Registro de Títulos], fundamentado en los siguientes motivos de hecho y de derecho:</w:t>
      </w:r>
    </w:p>
    <w:p w14:paraId="6665072B"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I. DE LA COMPETENCIA Y ADMISIBILIDAD</w:t>
      </w:r>
    </w:p>
    <w:p w14:paraId="4CD0DEDA" w14:textId="77777777" w:rsidR="00BE6F3D" w:rsidRPr="00BE6F3D" w:rsidRDefault="00BE6F3D" w:rsidP="00BE6F3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sz w:val="24"/>
          <w:szCs w:val="24"/>
          <w:lang w:eastAsia="es-DO"/>
        </w:rPr>
        <w:t>Que el presente recurso se interpone ante este Tribunal Superior de Tierras por ser el órgano jurisdiccional competente para revisar las actuaciones administrativas definitivas de los órganos de la Jurisdicción Inmobiliaria.</w:t>
      </w:r>
    </w:p>
    <w:p w14:paraId="0402300F" w14:textId="77777777" w:rsidR="00BE6F3D" w:rsidRPr="00BE6F3D" w:rsidRDefault="00BE6F3D" w:rsidP="00BE6F3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sz w:val="24"/>
          <w:szCs w:val="24"/>
          <w:lang w:eastAsia="es-DO"/>
        </w:rPr>
        <w:t>Que se ha agotado la vía administrativa previa (reconsideración y/o jerárquico) o, en su defecto, se ataca una resolución que por su naturaleza pone fin a un trámite de manera definitiva, lesionando derechos registrados de mi mandante.</w:t>
      </w:r>
    </w:p>
    <w:p w14:paraId="62FA6146" w14:textId="77777777" w:rsidR="00BE6F3D" w:rsidRPr="00BE6F3D" w:rsidRDefault="00BE6F3D" w:rsidP="00BE6F3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sz w:val="24"/>
          <w:szCs w:val="24"/>
          <w:lang w:eastAsia="es-DO"/>
        </w:rPr>
        <w:t>Que la instancia se deposita dentro del plazo legalmente establecido tras la notificación de la decisión administrativa impugnada.</w:t>
      </w:r>
    </w:p>
    <w:p w14:paraId="3A72B29E"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II. MOTIVOS DEL RECURSO</w:t>
      </w:r>
    </w:p>
    <w:p w14:paraId="5D3B185C" w14:textId="77777777" w:rsidR="00BE6F3D" w:rsidRPr="00BE6F3D" w:rsidRDefault="00BE6F3D" w:rsidP="00BE6F3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De la Ilegalidad del Acto Administrativo:</w:t>
      </w:r>
      <w:r w:rsidRPr="00BE6F3D">
        <w:rPr>
          <w:rFonts w:ascii="Times New Roman" w:eastAsia="Times New Roman" w:hAnsi="Times New Roman" w:cs="Times New Roman"/>
          <w:sz w:val="24"/>
          <w:szCs w:val="24"/>
          <w:lang w:eastAsia="es-DO"/>
        </w:rPr>
        <w:t xml:space="preserve"> Que la resolución recurrida vulnera las disposiciones de la Ley No. 108-05 al denegar un derecho que se encuentra debidamente sustentado en un título fehaciente y procesos técnicos aprobados.</w:t>
      </w:r>
    </w:p>
    <w:p w14:paraId="3F226DC5" w14:textId="77777777" w:rsidR="00BE6F3D" w:rsidRPr="00BE6F3D" w:rsidRDefault="00BE6F3D" w:rsidP="00BE6F3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Del Exceso de Poder o Desviación de Derecho:</w:t>
      </w:r>
      <w:r w:rsidRPr="00BE6F3D">
        <w:rPr>
          <w:rFonts w:ascii="Times New Roman" w:eastAsia="Times New Roman" w:hAnsi="Times New Roman" w:cs="Times New Roman"/>
          <w:sz w:val="24"/>
          <w:szCs w:val="24"/>
          <w:lang w:eastAsia="es-DO"/>
        </w:rPr>
        <w:t xml:space="preserve"> Que el órgano administrativo ha extralimitado sus funciones de calificación, entrando a juzgar aspectos de fondo que son de la exclusiva competencia de los tribunales, provocando un estado de indefensión al recurrente.</w:t>
      </w:r>
    </w:p>
    <w:p w14:paraId="26D9EB12" w14:textId="77777777" w:rsidR="00BE6F3D" w:rsidRPr="00BE6F3D" w:rsidRDefault="00BE6F3D" w:rsidP="00BE6F3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De la Necesidad de Intervención Judicial:</w:t>
      </w:r>
      <w:r w:rsidRPr="00BE6F3D">
        <w:rPr>
          <w:rFonts w:ascii="Times New Roman" w:eastAsia="Times New Roman" w:hAnsi="Times New Roman" w:cs="Times New Roman"/>
          <w:sz w:val="24"/>
          <w:szCs w:val="24"/>
          <w:lang w:eastAsia="es-DO"/>
        </w:rPr>
        <w:t xml:space="preserve"> Que ante la negativa reiterada de la administración de reconocer la procedencia del trámite de [describir trámite, ej. inscripción de transferencia o deslinde], se hace imperativa la revisión por parte de este tribunal para restablecer el imperio de la ley.</w:t>
      </w:r>
    </w:p>
    <w:p w14:paraId="111BD67A"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III. FUNDAMENTOS DE DERECHO</w:t>
      </w:r>
    </w:p>
    <w:p w14:paraId="73FFBDFD" w14:textId="77777777" w:rsidR="00BE6F3D" w:rsidRPr="00BE6F3D" w:rsidRDefault="00BE6F3D" w:rsidP="00BE6F3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lastRenderedPageBreak/>
        <w:t>Ley No. 108-05 de Registro Inmobiliario:</w:t>
      </w:r>
      <w:r w:rsidRPr="00BE6F3D">
        <w:rPr>
          <w:rFonts w:ascii="Times New Roman" w:eastAsia="Times New Roman" w:hAnsi="Times New Roman" w:cs="Times New Roman"/>
          <w:sz w:val="24"/>
          <w:szCs w:val="24"/>
          <w:lang w:eastAsia="es-DO"/>
        </w:rPr>
        <w:t xml:space="preserve"> Especialmente en los artículos que regulan el control jurisdiccional de los actos administrativos.</w:t>
      </w:r>
    </w:p>
    <w:p w14:paraId="3528918A" w14:textId="77777777" w:rsidR="00BE6F3D" w:rsidRPr="00BE6F3D" w:rsidRDefault="00BE6F3D" w:rsidP="00BE6F3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Reglamento General de los Tribunales de Tierras:</w:t>
      </w:r>
      <w:r w:rsidRPr="00BE6F3D">
        <w:rPr>
          <w:rFonts w:ascii="Times New Roman" w:eastAsia="Times New Roman" w:hAnsi="Times New Roman" w:cs="Times New Roman"/>
          <w:sz w:val="24"/>
          <w:szCs w:val="24"/>
          <w:lang w:eastAsia="es-DO"/>
        </w:rPr>
        <w:t xml:space="preserve"> En lo relativo al procedimiento para el conocimiento de los recursos jurisdiccionales.</w:t>
      </w:r>
    </w:p>
    <w:p w14:paraId="70643412" w14:textId="77777777" w:rsidR="00BE6F3D" w:rsidRPr="00BE6F3D" w:rsidRDefault="00BE6F3D" w:rsidP="00BE6F3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Constitución de la República:</w:t>
      </w:r>
      <w:r w:rsidRPr="00BE6F3D">
        <w:rPr>
          <w:rFonts w:ascii="Times New Roman" w:eastAsia="Times New Roman" w:hAnsi="Times New Roman" w:cs="Times New Roman"/>
          <w:sz w:val="24"/>
          <w:szCs w:val="24"/>
          <w:lang w:eastAsia="es-DO"/>
        </w:rPr>
        <w:t xml:space="preserve"> En lo referente al derecho fundamental de propiedad y el acceso a la justicia.</w:t>
      </w:r>
    </w:p>
    <w:p w14:paraId="4F2E87AE"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IV. CONCLUSIONES</w:t>
      </w:r>
    </w:p>
    <w:p w14:paraId="471802D7"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sz w:val="24"/>
          <w:szCs w:val="24"/>
          <w:lang w:eastAsia="es-DO"/>
        </w:rPr>
        <w:t>Por las razones anteriormente expuestas, solicitamos muy respetuosamente:</w:t>
      </w:r>
    </w:p>
    <w:p w14:paraId="7F31C9C5"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PRIMERO:</w:t>
      </w:r>
      <w:r w:rsidRPr="00BE6F3D">
        <w:rPr>
          <w:rFonts w:ascii="Times New Roman" w:eastAsia="Times New Roman" w:hAnsi="Times New Roman" w:cs="Times New Roman"/>
          <w:sz w:val="24"/>
          <w:szCs w:val="24"/>
          <w:lang w:eastAsia="es-DO"/>
        </w:rPr>
        <w:t xml:space="preserve"> Declarar admisible, en cuanto a la forma, el presente </w:t>
      </w:r>
      <w:r w:rsidRPr="00BE6F3D">
        <w:rPr>
          <w:rFonts w:ascii="Times New Roman" w:eastAsia="Times New Roman" w:hAnsi="Times New Roman" w:cs="Times New Roman"/>
          <w:b/>
          <w:bCs/>
          <w:sz w:val="24"/>
          <w:szCs w:val="24"/>
          <w:lang w:eastAsia="es-DO"/>
        </w:rPr>
        <w:t>RECURSO JURISDICCIONAL</w:t>
      </w:r>
      <w:r w:rsidRPr="00BE6F3D">
        <w:rPr>
          <w:rFonts w:ascii="Times New Roman" w:eastAsia="Times New Roman" w:hAnsi="Times New Roman" w:cs="Times New Roman"/>
          <w:sz w:val="24"/>
          <w:szCs w:val="24"/>
          <w:lang w:eastAsia="es-DO"/>
        </w:rPr>
        <w:t xml:space="preserve"> por haber sido incoado conforme a las formalidades y plazos exigidos por la normativa inmobiliaria vigente. </w:t>
      </w:r>
      <w:r w:rsidRPr="00BE6F3D">
        <w:rPr>
          <w:rFonts w:ascii="Times New Roman" w:eastAsia="Times New Roman" w:hAnsi="Times New Roman" w:cs="Times New Roman"/>
          <w:b/>
          <w:bCs/>
          <w:sz w:val="24"/>
          <w:szCs w:val="24"/>
          <w:lang w:eastAsia="es-DO"/>
        </w:rPr>
        <w:t>SEGUNDO:</w:t>
      </w:r>
      <w:r w:rsidRPr="00BE6F3D">
        <w:rPr>
          <w:rFonts w:ascii="Times New Roman" w:eastAsia="Times New Roman" w:hAnsi="Times New Roman" w:cs="Times New Roman"/>
          <w:sz w:val="24"/>
          <w:szCs w:val="24"/>
          <w:lang w:eastAsia="es-DO"/>
        </w:rPr>
        <w:t xml:space="preserve"> En cuanto al fondo, que este Honorable Tribunal Superior de Tierras proceda a </w:t>
      </w:r>
      <w:r w:rsidRPr="00BE6F3D">
        <w:rPr>
          <w:rFonts w:ascii="Times New Roman" w:eastAsia="Times New Roman" w:hAnsi="Times New Roman" w:cs="Times New Roman"/>
          <w:b/>
          <w:bCs/>
          <w:sz w:val="24"/>
          <w:szCs w:val="24"/>
          <w:lang w:eastAsia="es-DO"/>
        </w:rPr>
        <w:t>REVISAR Y ANULAR</w:t>
      </w:r>
      <w:r w:rsidRPr="00BE6F3D">
        <w:rPr>
          <w:rFonts w:ascii="Times New Roman" w:eastAsia="Times New Roman" w:hAnsi="Times New Roman" w:cs="Times New Roman"/>
          <w:sz w:val="24"/>
          <w:szCs w:val="24"/>
          <w:lang w:eastAsia="es-DO"/>
        </w:rPr>
        <w:t xml:space="preserve"> la Resolución No. [Número] de fecha [Fecha] emitida por [Órgano Administrativo]. </w:t>
      </w:r>
      <w:r w:rsidRPr="00BE6F3D">
        <w:rPr>
          <w:rFonts w:ascii="Times New Roman" w:eastAsia="Times New Roman" w:hAnsi="Times New Roman" w:cs="Times New Roman"/>
          <w:b/>
          <w:bCs/>
          <w:sz w:val="24"/>
          <w:szCs w:val="24"/>
          <w:lang w:eastAsia="es-DO"/>
        </w:rPr>
        <w:t>TERCERO:</w:t>
      </w:r>
      <w:r w:rsidRPr="00BE6F3D">
        <w:rPr>
          <w:rFonts w:ascii="Times New Roman" w:eastAsia="Times New Roman" w:hAnsi="Times New Roman" w:cs="Times New Roman"/>
          <w:sz w:val="24"/>
          <w:szCs w:val="24"/>
          <w:lang w:eastAsia="es-DO"/>
        </w:rPr>
        <w:t xml:space="preserve"> Que, como consecuencia de la anulación, se ordene al [Registro de Títulos / Dirección de Mensuras] correspondiente, proceder con la ejecución material del trámite solicitado por mi mandante relativo al expediente de referencia.</w:t>
      </w:r>
    </w:p>
    <w:p w14:paraId="34167856"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BAJO TODA CLASE DE RESERVAS DE DERECHOS.</w:t>
      </w:r>
    </w:p>
    <w:p w14:paraId="5D135920"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sz w:val="24"/>
          <w:szCs w:val="24"/>
          <w:lang w:eastAsia="es-DO"/>
        </w:rPr>
        <w:t>En el municipio de Santo Domingo Oeste, a los [Día] del mes de [Mes] del año Dos Mil Veintiséis (2026).</w:t>
      </w:r>
    </w:p>
    <w:p w14:paraId="4A4F1151" w14:textId="77777777" w:rsidR="00BE6F3D" w:rsidRPr="00BE6F3D" w:rsidRDefault="00BE6F3D" w:rsidP="00BE6F3D">
      <w:pPr>
        <w:spacing w:after="0"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sz w:val="24"/>
          <w:szCs w:val="24"/>
          <w:lang w:eastAsia="es-DO"/>
        </w:rPr>
        <w:pict w14:anchorId="335353E5">
          <v:rect id="_x0000_i1026" style="width:0;height:1.5pt" o:hralign="center" o:hrstd="t" o:hr="t" fillcolor="#a0a0a0" stroked="f"/>
        </w:pict>
      </w:r>
    </w:p>
    <w:p w14:paraId="56583175" w14:textId="77777777" w:rsidR="00BE6F3D" w:rsidRPr="00BE6F3D" w:rsidRDefault="00BE6F3D" w:rsidP="00BE6F3D">
      <w:pPr>
        <w:spacing w:before="100" w:beforeAutospacing="1" w:after="100" w:afterAutospacing="1" w:line="240" w:lineRule="auto"/>
        <w:jc w:val="both"/>
        <w:rPr>
          <w:rFonts w:ascii="Times New Roman" w:eastAsia="Times New Roman" w:hAnsi="Times New Roman" w:cs="Times New Roman"/>
          <w:sz w:val="24"/>
          <w:szCs w:val="24"/>
          <w:lang w:eastAsia="es-DO"/>
        </w:rPr>
      </w:pPr>
      <w:r w:rsidRPr="00BE6F3D">
        <w:rPr>
          <w:rFonts w:ascii="Times New Roman" w:eastAsia="Times New Roman" w:hAnsi="Times New Roman" w:cs="Times New Roman"/>
          <w:b/>
          <w:bCs/>
          <w:sz w:val="24"/>
          <w:szCs w:val="24"/>
          <w:lang w:eastAsia="es-DO"/>
        </w:rPr>
        <w:t>LICDO. BERNARDO TOMAS TAVAREZ</w:t>
      </w:r>
      <w:r w:rsidRPr="00BE6F3D">
        <w:rPr>
          <w:rFonts w:ascii="Times New Roman" w:eastAsia="Times New Roman" w:hAnsi="Times New Roman" w:cs="Times New Roman"/>
          <w:sz w:val="24"/>
          <w:szCs w:val="24"/>
          <w:lang w:eastAsia="es-DO"/>
        </w:rPr>
        <w:t xml:space="preserve"> Abogado apoderado</w:t>
      </w:r>
    </w:p>
    <w:p w14:paraId="1407C293" w14:textId="77777777" w:rsidR="00BE6F3D" w:rsidRDefault="00BE6F3D" w:rsidP="00BE6F3D">
      <w:pPr>
        <w:jc w:val="both"/>
      </w:pPr>
    </w:p>
    <w:sectPr w:rsidR="00BE6F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4188"/>
    <w:multiLevelType w:val="multilevel"/>
    <w:tmpl w:val="649A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9207E"/>
    <w:multiLevelType w:val="multilevel"/>
    <w:tmpl w:val="8090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2D32F5"/>
    <w:multiLevelType w:val="multilevel"/>
    <w:tmpl w:val="5232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F3D"/>
    <w:rsid w:val="00BE6F3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A462"/>
  <w15:chartTrackingRefBased/>
  <w15:docId w15:val="{34767462-3AF2-4895-BFD4-8EADB266B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BE6F3D"/>
    <w:pPr>
      <w:spacing w:before="100" w:beforeAutospacing="1" w:after="100" w:afterAutospacing="1" w:line="240" w:lineRule="auto"/>
      <w:outlineLvl w:val="2"/>
    </w:pPr>
    <w:rPr>
      <w:rFonts w:ascii="Times New Roman" w:eastAsia="Times New Roman" w:hAnsi="Times New Roman" w:cs="Times New Roman"/>
      <w:b/>
      <w:bCs/>
      <w:sz w:val="27"/>
      <w:szCs w:val="27"/>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E6F3D"/>
    <w:rPr>
      <w:rFonts w:ascii="Times New Roman" w:eastAsia="Times New Roman" w:hAnsi="Times New Roman" w:cs="Times New Roman"/>
      <w:b/>
      <w:bCs/>
      <w:sz w:val="27"/>
      <w:szCs w:val="27"/>
      <w:lang w:eastAsia="es-DO"/>
    </w:rPr>
  </w:style>
  <w:style w:type="paragraph" w:styleId="NormalWeb">
    <w:name w:val="Normal (Web)"/>
    <w:basedOn w:val="Normal"/>
    <w:uiPriority w:val="99"/>
    <w:semiHidden/>
    <w:unhideWhenUsed/>
    <w:rsid w:val="00BE6F3D"/>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customStyle="1" w:styleId="citation-735">
    <w:name w:val="citation-735"/>
    <w:basedOn w:val="Fuentedeprrafopredeter"/>
    <w:rsid w:val="00BE6F3D"/>
  </w:style>
  <w:style w:type="character" w:customStyle="1" w:styleId="citation-734">
    <w:name w:val="citation-734"/>
    <w:basedOn w:val="Fuentedeprrafopredeter"/>
    <w:rsid w:val="00BE6F3D"/>
  </w:style>
  <w:style w:type="character" w:customStyle="1" w:styleId="citation-733">
    <w:name w:val="citation-733"/>
    <w:basedOn w:val="Fuentedeprrafopredeter"/>
    <w:rsid w:val="00BE6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71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3318</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nuñez</dc:creator>
  <cp:keywords/>
  <dc:description/>
  <cp:lastModifiedBy>israel nuñez</cp:lastModifiedBy>
  <cp:revision>1</cp:revision>
  <dcterms:created xsi:type="dcterms:W3CDTF">2026-04-07T19:24:00Z</dcterms:created>
  <dcterms:modified xsi:type="dcterms:W3CDTF">2026-04-07T19:24:00Z</dcterms:modified>
</cp:coreProperties>
</file>